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3C5F" w14:textId="18167EDB" w:rsidR="000E0105" w:rsidRDefault="00055294" w:rsidP="000E0105">
      <w:pPr>
        <w:jc w:val="both"/>
        <w:rPr>
          <w:rFonts w:asciiTheme="majorHAnsi" w:hAnsiTheme="majorHAnsi" w:cs="Arial"/>
        </w:rPr>
      </w:pPr>
      <w:r w:rsidRPr="000B408B">
        <w:rPr>
          <w:rFonts w:asciiTheme="majorHAnsi" w:hAnsiTheme="majorHAnsi" w:cs="Arial"/>
          <w:b/>
          <w:u w:val="single"/>
        </w:rPr>
        <w:t>En lo principal</w:t>
      </w:r>
      <w:r w:rsidRPr="000B408B">
        <w:rPr>
          <w:rFonts w:asciiTheme="majorHAnsi" w:hAnsiTheme="majorHAnsi" w:cs="Arial"/>
          <w:b/>
        </w:rPr>
        <w:t>.</w:t>
      </w:r>
      <w:r w:rsidRPr="000B408B">
        <w:rPr>
          <w:rFonts w:asciiTheme="majorHAnsi" w:hAnsiTheme="majorHAnsi" w:cs="Arial"/>
        </w:rPr>
        <w:t xml:space="preserve"> Interpone recurso de protección. </w:t>
      </w:r>
      <w:r w:rsidRPr="000B408B">
        <w:rPr>
          <w:rFonts w:asciiTheme="majorHAnsi" w:hAnsiTheme="majorHAnsi" w:cs="Arial"/>
          <w:b/>
          <w:u w:val="single"/>
        </w:rPr>
        <w:t>En el primer otrosí</w:t>
      </w:r>
      <w:r w:rsidRPr="000B408B">
        <w:rPr>
          <w:rFonts w:asciiTheme="majorHAnsi" w:hAnsiTheme="majorHAnsi" w:cs="Arial"/>
          <w:b/>
        </w:rPr>
        <w:t>.</w:t>
      </w:r>
      <w:r w:rsidR="00E24B0A" w:rsidRPr="000B408B">
        <w:rPr>
          <w:rFonts w:asciiTheme="majorHAnsi" w:hAnsiTheme="majorHAnsi" w:cs="Arial"/>
          <w:b/>
        </w:rPr>
        <w:t xml:space="preserve"> </w:t>
      </w:r>
      <w:r w:rsidR="00E24B0A" w:rsidRPr="000B408B">
        <w:rPr>
          <w:rFonts w:asciiTheme="majorHAnsi" w:hAnsiTheme="majorHAnsi" w:cs="Arial"/>
        </w:rPr>
        <w:t xml:space="preserve">Orden de no Innovar. </w:t>
      </w:r>
      <w:r w:rsidRPr="000B408B">
        <w:rPr>
          <w:rFonts w:asciiTheme="majorHAnsi" w:hAnsiTheme="majorHAnsi" w:cs="Arial"/>
          <w:b/>
        </w:rPr>
        <w:t xml:space="preserve"> </w:t>
      </w:r>
      <w:r w:rsidR="00E24B0A" w:rsidRPr="000B408B">
        <w:rPr>
          <w:rFonts w:asciiTheme="majorHAnsi" w:hAnsiTheme="majorHAnsi" w:cs="Arial"/>
          <w:b/>
          <w:u w:val="single"/>
        </w:rPr>
        <w:t>En el segundo otrosí</w:t>
      </w:r>
      <w:r w:rsidR="00E24B0A" w:rsidRPr="000B408B">
        <w:rPr>
          <w:rFonts w:asciiTheme="majorHAnsi" w:hAnsiTheme="majorHAnsi" w:cs="Arial"/>
          <w:b/>
        </w:rPr>
        <w:t>.</w:t>
      </w:r>
      <w:r w:rsidR="00E24B0A" w:rsidRPr="000B408B">
        <w:rPr>
          <w:rFonts w:asciiTheme="majorHAnsi" w:hAnsiTheme="majorHAnsi" w:cs="Arial"/>
        </w:rPr>
        <w:t xml:space="preserve"> </w:t>
      </w:r>
      <w:r w:rsidRPr="000B408B">
        <w:rPr>
          <w:rFonts w:asciiTheme="majorHAnsi" w:hAnsiTheme="majorHAnsi" w:cs="Arial"/>
        </w:rPr>
        <w:t xml:space="preserve">Acompaña documentos. </w:t>
      </w:r>
      <w:commentRangeStart w:id="0"/>
      <w:r w:rsidR="00E24B0A" w:rsidRPr="000B408B">
        <w:rPr>
          <w:rFonts w:asciiTheme="majorHAnsi" w:hAnsiTheme="majorHAnsi" w:cs="Arial"/>
          <w:b/>
          <w:u w:val="single"/>
        </w:rPr>
        <w:t>En el tercer otrosí</w:t>
      </w:r>
      <w:r w:rsidR="00E24B0A" w:rsidRPr="000B408B">
        <w:rPr>
          <w:rFonts w:asciiTheme="majorHAnsi" w:hAnsiTheme="majorHAnsi" w:cs="Arial"/>
          <w:b/>
        </w:rPr>
        <w:t>.</w:t>
      </w:r>
      <w:r w:rsidR="00E24B0A" w:rsidRPr="000B408B">
        <w:rPr>
          <w:rFonts w:asciiTheme="majorHAnsi" w:hAnsiTheme="majorHAnsi" w:cs="Arial"/>
        </w:rPr>
        <w:t xml:space="preserve"> </w:t>
      </w:r>
      <w:r w:rsidR="00977E25" w:rsidRPr="000B408B">
        <w:rPr>
          <w:rFonts w:asciiTheme="majorHAnsi" w:hAnsiTheme="majorHAnsi" w:cs="Arial"/>
        </w:rPr>
        <w:t xml:space="preserve">Solicitud </w:t>
      </w:r>
      <w:r w:rsidR="00D573D2">
        <w:rPr>
          <w:rFonts w:asciiTheme="majorHAnsi" w:hAnsiTheme="majorHAnsi" w:cs="Arial"/>
        </w:rPr>
        <w:t>de notificación especial, en subsidio pide informe</w:t>
      </w:r>
      <w:r w:rsidRPr="000B408B">
        <w:rPr>
          <w:rFonts w:asciiTheme="majorHAnsi" w:hAnsiTheme="majorHAnsi" w:cs="Arial"/>
        </w:rPr>
        <w:t xml:space="preserve">. </w:t>
      </w:r>
      <w:commentRangeEnd w:id="0"/>
      <w:r w:rsidR="00977E25" w:rsidRPr="000B408B">
        <w:rPr>
          <w:rStyle w:val="Refdecomentario"/>
          <w:rFonts w:asciiTheme="majorHAnsi" w:hAnsiTheme="majorHAnsi"/>
          <w:sz w:val="24"/>
          <w:szCs w:val="24"/>
        </w:rPr>
        <w:commentReference w:id="0"/>
      </w:r>
      <w:r w:rsidR="003E3D12" w:rsidRPr="000B408B">
        <w:rPr>
          <w:rFonts w:asciiTheme="majorHAnsi" w:hAnsiTheme="majorHAnsi" w:cs="Arial"/>
          <w:b/>
          <w:u w:val="single"/>
        </w:rPr>
        <w:t xml:space="preserve"> </w:t>
      </w:r>
      <w:commentRangeStart w:id="1"/>
      <w:commentRangeStart w:id="2"/>
      <w:r w:rsidR="003E3D12" w:rsidRPr="000B408B">
        <w:rPr>
          <w:rFonts w:asciiTheme="majorHAnsi" w:hAnsiTheme="majorHAnsi" w:cs="Arial"/>
          <w:b/>
          <w:u w:val="single"/>
        </w:rPr>
        <w:t>En el cuatro otrosí</w:t>
      </w:r>
      <w:r w:rsidR="003E3D12" w:rsidRPr="000B408B">
        <w:rPr>
          <w:rFonts w:asciiTheme="majorHAnsi" w:hAnsiTheme="majorHAnsi" w:cs="Arial"/>
          <w:b/>
        </w:rPr>
        <w:t>.</w:t>
      </w:r>
      <w:r w:rsidR="003E3D12" w:rsidRPr="000B408B">
        <w:rPr>
          <w:rFonts w:asciiTheme="majorHAnsi" w:hAnsiTheme="majorHAnsi" w:cs="Arial"/>
        </w:rPr>
        <w:t xml:space="preserve"> Patrocinio y poder. </w:t>
      </w:r>
      <w:commentRangeEnd w:id="1"/>
      <w:r w:rsidR="003E3D12" w:rsidRPr="000B408B">
        <w:rPr>
          <w:rStyle w:val="Refdecomentario"/>
          <w:rFonts w:asciiTheme="majorHAnsi" w:hAnsiTheme="majorHAnsi"/>
          <w:sz w:val="24"/>
          <w:szCs w:val="24"/>
        </w:rPr>
        <w:commentReference w:id="1"/>
      </w:r>
      <w:commentRangeEnd w:id="2"/>
    </w:p>
    <w:p w14:paraId="3A7C9621" w14:textId="72D988C7" w:rsidR="00DF1399" w:rsidRPr="000B408B" w:rsidRDefault="003E3D12" w:rsidP="000E0105">
      <w:pPr>
        <w:jc w:val="both"/>
        <w:rPr>
          <w:rFonts w:asciiTheme="majorHAnsi" w:hAnsiTheme="majorHAnsi" w:cs="Arial"/>
        </w:rPr>
      </w:pPr>
      <w:r w:rsidRPr="000B408B">
        <w:rPr>
          <w:rStyle w:val="Refdecomentario"/>
          <w:rFonts w:asciiTheme="majorHAnsi" w:hAnsiTheme="majorHAnsi"/>
          <w:sz w:val="24"/>
          <w:szCs w:val="24"/>
        </w:rPr>
        <w:commentReference w:id="2"/>
      </w:r>
    </w:p>
    <w:p w14:paraId="58983778" w14:textId="1355C894" w:rsidR="002D4D88" w:rsidRDefault="00D65CED" w:rsidP="000E0105">
      <w:pPr>
        <w:jc w:val="center"/>
        <w:rPr>
          <w:rFonts w:asciiTheme="majorHAnsi" w:hAnsiTheme="majorHAnsi" w:cs="Arial"/>
          <w:b/>
          <w:bCs/>
        </w:rPr>
      </w:pPr>
      <w:r w:rsidRPr="000B408B">
        <w:rPr>
          <w:rFonts w:asciiTheme="majorHAnsi" w:hAnsiTheme="majorHAnsi" w:cs="Arial"/>
          <w:b/>
          <w:bCs/>
        </w:rPr>
        <w:t xml:space="preserve">Ilustrísima Corte de Apelaciones de </w:t>
      </w:r>
      <w:commentRangeStart w:id="3"/>
      <w:r w:rsidRPr="000B408B">
        <w:rPr>
          <w:rFonts w:asciiTheme="majorHAnsi" w:hAnsiTheme="majorHAnsi" w:cs="Arial"/>
          <w:b/>
          <w:bCs/>
        </w:rPr>
        <w:t>Santiago</w:t>
      </w:r>
      <w:commentRangeEnd w:id="3"/>
      <w:r w:rsidR="006F77DA" w:rsidRPr="000B408B">
        <w:rPr>
          <w:rStyle w:val="Refdecomentario"/>
          <w:rFonts w:asciiTheme="majorHAnsi" w:hAnsiTheme="majorHAnsi"/>
          <w:sz w:val="24"/>
          <w:szCs w:val="24"/>
        </w:rPr>
        <w:commentReference w:id="3"/>
      </w:r>
    </w:p>
    <w:p w14:paraId="5CFC94DB" w14:textId="77777777" w:rsidR="000E0105" w:rsidRPr="000B408B" w:rsidRDefault="000E0105" w:rsidP="000E0105">
      <w:pPr>
        <w:jc w:val="center"/>
        <w:rPr>
          <w:rFonts w:asciiTheme="majorHAnsi" w:hAnsiTheme="majorHAnsi" w:cs="Arial"/>
          <w:b/>
          <w:bCs/>
        </w:rPr>
      </w:pPr>
    </w:p>
    <w:p w14:paraId="12EF3950" w14:textId="60E76D26" w:rsidR="002A261B" w:rsidRDefault="002F7C0A" w:rsidP="000E0105">
      <w:pPr>
        <w:ind w:firstLine="1620"/>
        <w:jc w:val="both"/>
        <w:rPr>
          <w:rFonts w:asciiTheme="majorHAnsi" w:hAnsiTheme="majorHAnsi" w:cs="Arial"/>
        </w:rPr>
      </w:pPr>
      <w:commentRangeStart w:id="4"/>
      <w:r w:rsidRPr="000B408B">
        <w:rPr>
          <w:rFonts w:asciiTheme="majorHAnsi" w:hAnsiTheme="majorHAnsi" w:cs="Arial"/>
          <w:b/>
        </w:rPr>
        <w:t>[NOMBRE AFECTADO, CÉDULA DE IDENTIDAD]</w:t>
      </w:r>
      <w:r w:rsidR="007C2E2C" w:rsidRPr="000B408B">
        <w:rPr>
          <w:rFonts w:asciiTheme="majorHAnsi" w:hAnsiTheme="majorHAnsi" w:cs="Arial"/>
        </w:rPr>
        <w:t xml:space="preserve">, </w:t>
      </w:r>
      <w:r w:rsidRPr="000B408B">
        <w:rPr>
          <w:rFonts w:asciiTheme="majorHAnsi" w:hAnsiTheme="majorHAnsi" w:cs="Arial"/>
        </w:rPr>
        <w:t>médico veterinario,</w:t>
      </w:r>
      <w:r w:rsidR="004E2879" w:rsidRPr="000B408B">
        <w:rPr>
          <w:rFonts w:asciiTheme="majorHAnsi" w:hAnsiTheme="majorHAnsi" w:cs="Arial"/>
        </w:rPr>
        <w:t xml:space="preserve"> </w:t>
      </w:r>
      <w:r w:rsidR="00681760" w:rsidRPr="000B408B">
        <w:rPr>
          <w:rFonts w:asciiTheme="majorHAnsi" w:hAnsiTheme="majorHAnsi" w:cs="Arial"/>
          <w:b/>
          <w:bCs/>
        </w:rPr>
        <w:t>por sí</w:t>
      </w:r>
      <w:r w:rsidRPr="000B408B">
        <w:rPr>
          <w:rFonts w:asciiTheme="majorHAnsi" w:hAnsiTheme="majorHAnsi" w:cs="Arial"/>
          <w:b/>
          <w:bCs/>
        </w:rPr>
        <w:t xml:space="preserve"> </w:t>
      </w:r>
      <w:commentRangeEnd w:id="4"/>
      <w:r w:rsidR="00F25135" w:rsidRPr="000B408B">
        <w:rPr>
          <w:rStyle w:val="Refdecomentario"/>
          <w:rFonts w:asciiTheme="majorHAnsi" w:hAnsiTheme="majorHAnsi"/>
          <w:sz w:val="24"/>
          <w:szCs w:val="24"/>
        </w:rPr>
        <w:commentReference w:id="4"/>
      </w:r>
      <w:r w:rsidRPr="000B408B">
        <w:rPr>
          <w:rFonts w:asciiTheme="majorHAnsi" w:hAnsiTheme="majorHAnsi" w:cs="Arial"/>
          <w:b/>
          <w:bCs/>
        </w:rPr>
        <w:t xml:space="preserve">y en </w:t>
      </w:r>
      <w:r w:rsidR="00F25135" w:rsidRPr="000B408B">
        <w:rPr>
          <w:rFonts w:asciiTheme="majorHAnsi" w:hAnsiTheme="majorHAnsi" w:cs="Arial"/>
          <w:b/>
          <w:bCs/>
        </w:rPr>
        <w:t>beneficio</w:t>
      </w:r>
      <w:r w:rsidRPr="000B408B">
        <w:rPr>
          <w:rFonts w:asciiTheme="majorHAnsi" w:hAnsiTheme="majorHAnsi" w:cs="Arial"/>
          <w:b/>
          <w:bCs/>
        </w:rPr>
        <w:t xml:space="preserve"> de [</w:t>
      </w:r>
      <w:commentRangeStart w:id="5"/>
      <w:r w:rsidRPr="000B408B">
        <w:rPr>
          <w:rFonts w:asciiTheme="majorHAnsi" w:hAnsiTheme="majorHAnsi" w:cs="Arial"/>
          <w:b/>
          <w:bCs/>
        </w:rPr>
        <w:t xml:space="preserve">PERSONA JURÍDICA AFECTADA, RUT </w:t>
      </w:r>
      <w:proofErr w:type="spellStart"/>
      <w:r w:rsidRPr="000B408B">
        <w:rPr>
          <w:rFonts w:asciiTheme="majorHAnsi" w:hAnsiTheme="majorHAnsi" w:cs="Arial"/>
          <w:b/>
          <w:bCs/>
        </w:rPr>
        <w:t>N°</w:t>
      </w:r>
      <w:proofErr w:type="spellEnd"/>
      <w:r w:rsidRPr="000B408B">
        <w:rPr>
          <w:rFonts w:asciiTheme="majorHAnsi" w:hAnsiTheme="majorHAnsi" w:cs="Arial"/>
          <w:b/>
          <w:bCs/>
        </w:rPr>
        <w:t>]</w:t>
      </w:r>
      <w:r w:rsidR="00681760" w:rsidRPr="000B408B">
        <w:rPr>
          <w:rFonts w:asciiTheme="majorHAnsi" w:hAnsiTheme="majorHAnsi" w:cs="Arial"/>
        </w:rPr>
        <w:t>,</w:t>
      </w:r>
      <w:r w:rsidR="00D95D6E" w:rsidRPr="000B408B">
        <w:rPr>
          <w:rFonts w:asciiTheme="majorHAnsi" w:hAnsiTheme="majorHAnsi" w:cs="Arial"/>
        </w:rPr>
        <w:t xml:space="preserve"> en adelante </w:t>
      </w:r>
      <w:r w:rsidR="003B767F" w:rsidRPr="000B408B">
        <w:rPr>
          <w:rFonts w:asciiTheme="majorHAnsi" w:hAnsiTheme="majorHAnsi" w:cs="Arial"/>
        </w:rPr>
        <w:t>como los “Recurrentes”, todos</w:t>
      </w:r>
      <w:r w:rsidR="00681760" w:rsidRPr="000B408B">
        <w:rPr>
          <w:rFonts w:asciiTheme="majorHAnsi" w:hAnsiTheme="majorHAnsi" w:cs="Arial"/>
        </w:rPr>
        <w:t xml:space="preserve"> </w:t>
      </w:r>
      <w:commentRangeEnd w:id="5"/>
      <w:r w:rsidR="00F25135" w:rsidRPr="000B408B">
        <w:rPr>
          <w:rStyle w:val="Refdecomentario"/>
          <w:rFonts w:asciiTheme="majorHAnsi" w:hAnsiTheme="majorHAnsi"/>
          <w:sz w:val="24"/>
          <w:szCs w:val="24"/>
        </w:rPr>
        <w:commentReference w:id="5"/>
      </w:r>
      <w:r w:rsidR="00681760" w:rsidRPr="000B408B">
        <w:rPr>
          <w:rFonts w:asciiTheme="majorHAnsi" w:hAnsiTheme="majorHAnsi" w:cs="Arial"/>
        </w:rPr>
        <w:t>con domici</w:t>
      </w:r>
      <w:r w:rsidR="00EA33F7" w:rsidRPr="000B408B">
        <w:rPr>
          <w:rFonts w:asciiTheme="majorHAnsi" w:hAnsiTheme="majorHAnsi" w:cs="Arial"/>
        </w:rPr>
        <w:t>l</w:t>
      </w:r>
      <w:r w:rsidR="00681760" w:rsidRPr="000B408B">
        <w:rPr>
          <w:rFonts w:asciiTheme="majorHAnsi" w:hAnsiTheme="majorHAnsi" w:cs="Arial"/>
        </w:rPr>
        <w:t>io</w:t>
      </w:r>
      <w:r w:rsidR="00055294" w:rsidRPr="000B408B">
        <w:rPr>
          <w:rFonts w:asciiTheme="majorHAnsi" w:hAnsiTheme="majorHAnsi" w:cs="Arial"/>
        </w:rPr>
        <w:t xml:space="preserve"> </w:t>
      </w:r>
      <w:r w:rsidR="00F25135" w:rsidRPr="000B408B">
        <w:rPr>
          <w:rFonts w:asciiTheme="majorHAnsi" w:hAnsiTheme="majorHAnsi" w:cs="Arial"/>
        </w:rPr>
        <w:t xml:space="preserve">para </w:t>
      </w:r>
      <w:r w:rsidR="00055294" w:rsidRPr="000B408B">
        <w:rPr>
          <w:rFonts w:asciiTheme="majorHAnsi" w:hAnsiTheme="majorHAnsi" w:cs="Arial"/>
        </w:rPr>
        <w:t xml:space="preserve">estos efectos en </w:t>
      </w:r>
      <w:r w:rsidR="00F25135" w:rsidRPr="000B408B">
        <w:rPr>
          <w:rFonts w:asciiTheme="majorHAnsi" w:hAnsiTheme="majorHAnsi" w:cs="Arial"/>
          <w:b/>
          <w:bCs/>
        </w:rPr>
        <w:t>[SEÑALAR DOMICILIO DE AMBAS PERSONAS]</w:t>
      </w:r>
      <w:r w:rsidR="00055294" w:rsidRPr="000B408B">
        <w:rPr>
          <w:rFonts w:asciiTheme="majorHAnsi" w:hAnsiTheme="majorHAnsi" w:cs="Arial"/>
        </w:rPr>
        <w:t xml:space="preserve">, </w:t>
      </w:r>
      <w:r w:rsidR="00633B22" w:rsidRPr="000B408B">
        <w:rPr>
          <w:rFonts w:asciiTheme="majorHAnsi" w:hAnsiTheme="majorHAnsi" w:cs="Arial"/>
        </w:rPr>
        <w:t>a</w:t>
      </w:r>
      <w:r w:rsidR="00055294" w:rsidRPr="000B408B">
        <w:rPr>
          <w:rFonts w:asciiTheme="majorHAnsi" w:hAnsiTheme="majorHAnsi" w:cs="Arial"/>
        </w:rPr>
        <w:t xml:space="preserve"> S.S. </w:t>
      </w:r>
      <w:r w:rsidR="007300D5" w:rsidRPr="000B408B">
        <w:rPr>
          <w:rFonts w:asciiTheme="majorHAnsi" w:hAnsiTheme="majorHAnsi" w:cs="Arial"/>
        </w:rPr>
        <w:t>I</w:t>
      </w:r>
      <w:r w:rsidR="00055294" w:rsidRPr="000B408B">
        <w:rPr>
          <w:rFonts w:asciiTheme="majorHAnsi" w:hAnsiTheme="majorHAnsi" w:cs="Arial"/>
        </w:rPr>
        <w:t>lustrísima respetuosamente digo</w:t>
      </w:r>
      <w:r w:rsidR="007C2E2C" w:rsidRPr="000B408B">
        <w:rPr>
          <w:rFonts w:asciiTheme="majorHAnsi" w:hAnsiTheme="majorHAnsi" w:cs="Arial"/>
        </w:rPr>
        <w:t>:</w:t>
      </w:r>
    </w:p>
    <w:p w14:paraId="2953319C" w14:textId="77777777" w:rsidR="000E0105" w:rsidRPr="000B408B" w:rsidRDefault="000E0105" w:rsidP="000E0105">
      <w:pPr>
        <w:ind w:firstLine="1620"/>
        <w:jc w:val="both"/>
        <w:rPr>
          <w:rFonts w:asciiTheme="majorHAnsi" w:hAnsiTheme="majorHAnsi" w:cs="Arial"/>
        </w:rPr>
      </w:pPr>
    </w:p>
    <w:p w14:paraId="10370A5A" w14:textId="77A2E93D" w:rsidR="007300D5" w:rsidRDefault="003B767F" w:rsidP="000E0105">
      <w:pPr>
        <w:ind w:firstLine="1620"/>
        <w:jc w:val="both"/>
        <w:rPr>
          <w:rFonts w:asciiTheme="majorHAnsi" w:hAnsiTheme="majorHAnsi" w:cs="Arial"/>
        </w:rPr>
      </w:pPr>
      <w:r w:rsidRPr="000B408B">
        <w:rPr>
          <w:rFonts w:asciiTheme="majorHAnsi" w:hAnsiTheme="majorHAnsi" w:cs="Arial"/>
        </w:rPr>
        <w:t>Los Recurrentes, i</w:t>
      </w:r>
      <w:r w:rsidR="007300D5" w:rsidRPr="000B408B">
        <w:rPr>
          <w:rFonts w:asciiTheme="majorHAnsi" w:hAnsiTheme="majorHAnsi" w:cs="Arial"/>
        </w:rPr>
        <w:t xml:space="preserve">nterponemos </w:t>
      </w:r>
      <w:r w:rsidRPr="000B408B">
        <w:rPr>
          <w:rFonts w:asciiTheme="majorHAnsi" w:hAnsiTheme="majorHAnsi" w:cs="Arial"/>
        </w:rPr>
        <w:t>una</w:t>
      </w:r>
      <w:r w:rsidR="00055294" w:rsidRPr="000B408B">
        <w:rPr>
          <w:rFonts w:asciiTheme="majorHAnsi" w:hAnsiTheme="majorHAnsi" w:cs="Arial"/>
        </w:rPr>
        <w:t xml:space="preserve"> </w:t>
      </w:r>
      <w:r w:rsidR="00055294" w:rsidRPr="000B408B">
        <w:rPr>
          <w:rFonts w:asciiTheme="majorHAnsi" w:hAnsiTheme="majorHAnsi" w:cs="Arial"/>
          <w:u w:val="single"/>
        </w:rPr>
        <w:t>acción de protección</w:t>
      </w:r>
      <w:r w:rsidR="00055294" w:rsidRPr="000B408B">
        <w:rPr>
          <w:rFonts w:asciiTheme="majorHAnsi" w:hAnsiTheme="majorHAnsi" w:cs="Arial"/>
        </w:rPr>
        <w:t xml:space="preserve"> en </w:t>
      </w:r>
      <w:r w:rsidR="007300D5" w:rsidRPr="000B408B">
        <w:rPr>
          <w:rFonts w:asciiTheme="majorHAnsi" w:hAnsiTheme="majorHAnsi" w:cs="Arial"/>
        </w:rPr>
        <w:t>beneficio de las personas individualizadas en la comparecencia</w:t>
      </w:r>
      <w:r w:rsidR="00055294" w:rsidRPr="000B408B">
        <w:rPr>
          <w:rFonts w:asciiTheme="majorHAnsi" w:hAnsiTheme="majorHAnsi" w:cs="Arial"/>
        </w:rPr>
        <w:t xml:space="preserve">, </w:t>
      </w:r>
      <w:r w:rsidR="007300D5" w:rsidRPr="000B408B">
        <w:rPr>
          <w:rFonts w:asciiTheme="majorHAnsi" w:hAnsiTheme="majorHAnsi" w:cs="Arial"/>
        </w:rPr>
        <w:t>en contra de la</w:t>
      </w:r>
      <w:r w:rsidR="00980E65" w:rsidRPr="000B408B">
        <w:rPr>
          <w:rFonts w:asciiTheme="majorHAnsi" w:hAnsiTheme="majorHAnsi" w:cs="Arial"/>
        </w:rPr>
        <w:t>(</w:t>
      </w:r>
      <w:r w:rsidR="007300D5" w:rsidRPr="000B408B">
        <w:rPr>
          <w:rFonts w:asciiTheme="majorHAnsi" w:hAnsiTheme="majorHAnsi" w:cs="Arial"/>
        </w:rPr>
        <w:t>s</w:t>
      </w:r>
      <w:r w:rsidR="00980E65" w:rsidRPr="000B408B">
        <w:rPr>
          <w:rFonts w:asciiTheme="majorHAnsi" w:hAnsiTheme="majorHAnsi" w:cs="Arial"/>
        </w:rPr>
        <w:t>)</w:t>
      </w:r>
      <w:r w:rsidR="007300D5" w:rsidRPr="000B408B">
        <w:rPr>
          <w:rFonts w:asciiTheme="majorHAnsi" w:hAnsiTheme="majorHAnsi" w:cs="Arial"/>
        </w:rPr>
        <w:t xml:space="preserve"> siguiente</w:t>
      </w:r>
      <w:r w:rsidR="00980E65" w:rsidRPr="000B408B">
        <w:rPr>
          <w:rFonts w:asciiTheme="majorHAnsi" w:hAnsiTheme="majorHAnsi" w:cs="Arial"/>
        </w:rPr>
        <w:t>(</w:t>
      </w:r>
      <w:r w:rsidR="007300D5" w:rsidRPr="000B408B">
        <w:rPr>
          <w:rFonts w:asciiTheme="majorHAnsi" w:hAnsiTheme="majorHAnsi" w:cs="Arial"/>
        </w:rPr>
        <w:t>s</w:t>
      </w:r>
      <w:r w:rsidR="00980E65" w:rsidRPr="000B408B">
        <w:rPr>
          <w:rFonts w:asciiTheme="majorHAnsi" w:hAnsiTheme="majorHAnsi" w:cs="Arial"/>
        </w:rPr>
        <w:t>)</w:t>
      </w:r>
      <w:r w:rsidR="007300D5" w:rsidRPr="000B408B">
        <w:rPr>
          <w:rFonts w:asciiTheme="majorHAnsi" w:hAnsiTheme="majorHAnsi" w:cs="Arial"/>
        </w:rPr>
        <w:t xml:space="preserve"> persona</w:t>
      </w:r>
      <w:r w:rsidR="00980E65" w:rsidRPr="000B408B">
        <w:rPr>
          <w:rFonts w:asciiTheme="majorHAnsi" w:hAnsiTheme="majorHAnsi" w:cs="Arial"/>
        </w:rPr>
        <w:t>(</w:t>
      </w:r>
      <w:r w:rsidR="007300D5" w:rsidRPr="000B408B">
        <w:rPr>
          <w:rFonts w:asciiTheme="majorHAnsi" w:hAnsiTheme="majorHAnsi" w:cs="Arial"/>
        </w:rPr>
        <w:t>s</w:t>
      </w:r>
      <w:r w:rsidR="00980E65" w:rsidRPr="000B408B">
        <w:rPr>
          <w:rFonts w:asciiTheme="majorHAnsi" w:hAnsiTheme="majorHAnsi" w:cs="Arial"/>
        </w:rPr>
        <w:t>)</w:t>
      </w:r>
      <w:r w:rsidR="00F95741" w:rsidRPr="000B408B">
        <w:rPr>
          <w:rFonts w:asciiTheme="majorHAnsi" w:hAnsiTheme="majorHAnsi" w:cs="Arial"/>
        </w:rPr>
        <w:t xml:space="preserve">, en adelante </w:t>
      </w:r>
      <w:r w:rsidR="0084464D" w:rsidRPr="000B408B">
        <w:rPr>
          <w:rFonts w:asciiTheme="majorHAnsi" w:hAnsiTheme="majorHAnsi" w:cs="Arial"/>
        </w:rPr>
        <w:t>indistintamente como el “Recurrido”</w:t>
      </w:r>
      <w:r w:rsidR="007300D5" w:rsidRPr="000B408B">
        <w:rPr>
          <w:rFonts w:asciiTheme="majorHAnsi" w:hAnsiTheme="majorHAnsi" w:cs="Arial"/>
        </w:rPr>
        <w:t xml:space="preserve">: </w:t>
      </w:r>
    </w:p>
    <w:p w14:paraId="3FDAB282" w14:textId="77777777" w:rsidR="000E0105" w:rsidRPr="000B408B" w:rsidRDefault="000E0105" w:rsidP="000E0105">
      <w:pPr>
        <w:ind w:firstLine="1620"/>
        <w:jc w:val="both"/>
        <w:rPr>
          <w:rFonts w:asciiTheme="majorHAnsi" w:hAnsiTheme="majorHAnsi" w:cs="Arial"/>
        </w:rPr>
      </w:pPr>
    </w:p>
    <w:p w14:paraId="28A366ED" w14:textId="43FF0E0D" w:rsidR="007300D5" w:rsidRPr="000E0105" w:rsidRDefault="00980E65" w:rsidP="000E0105">
      <w:pPr>
        <w:pStyle w:val="Prrafodelista"/>
        <w:numPr>
          <w:ilvl w:val="0"/>
          <w:numId w:val="14"/>
        </w:numPr>
        <w:ind w:left="0" w:firstLine="0"/>
        <w:jc w:val="both"/>
        <w:rPr>
          <w:rFonts w:asciiTheme="majorHAnsi" w:hAnsiTheme="majorHAnsi" w:cs="Arial"/>
        </w:rPr>
      </w:pPr>
      <w:r w:rsidRPr="000B408B">
        <w:rPr>
          <w:rFonts w:asciiTheme="majorHAnsi" w:hAnsiTheme="majorHAnsi" w:cs="Arial"/>
          <w:b/>
          <w:bCs/>
        </w:rPr>
        <w:t>[Nombre del denunciado, cédula de identidad, domicilio]</w:t>
      </w:r>
    </w:p>
    <w:p w14:paraId="2ACAE6FC" w14:textId="77777777" w:rsidR="000E0105" w:rsidRPr="000B408B" w:rsidRDefault="000E0105" w:rsidP="000E0105">
      <w:pPr>
        <w:pStyle w:val="Prrafodelista"/>
        <w:numPr>
          <w:ilvl w:val="0"/>
          <w:numId w:val="14"/>
        </w:numPr>
        <w:ind w:left="0" w:firstLine="0"/>
        <w:jc w:val="both"/>
        <w:rPr>
          <w:rFonts w:asciiTheme="majorHAnsi" w:hAnsiTheme="majorHAnsi" w:cs="Arial"/>
        </w:rPr>
      </w:pPr>
    </w:p>
    <w:p w14:paraId="7C0F277B" w14:textId="77777777" w:rsidR="000E0105" w:rsidRDefault="000E0105" w:rsidP="000E0105">
      <w:pPr>
        <w:ind w:firstLine="1620"/>
        <w:jc w:val="both"/>
        <w:rPr>
          <w:rFonts w:asciiTheme="majorHAnsi" w:hAnsiTheme="majorHAnsi" w:cs="Arial"/>
        </w:rPr>
      </w:pPr>
    </w:p>
    <w:p w14:paraId="03B0B11E" w14:textId="6C6AA460" w:rsidR="00055294" w:rsidRDefault="00D95D6E" w:rsidP="000E0105">
      <w:pPr>
        <w:ind w:firstLine="1620"/>
        <w:jc w:val="both"/>
        <w:rPr>
          <w:rFonts w:asciiTheme="majorHAnsi" w:hAnsiTheme="majorHAnsi" w:cs="Arial"/>
        </w:rPr>
      </w:pPr>
      <w:r w:rsidRPr="000B408B">
        <w:rPr>
          <w:rFonts w:asciiTheme="majorHAnsi" w:hAnsiTheme="majorHAnsi" w:cs="Arial"/>
        </w:rPr>
        <w:t>R</w:t>
      </w:r>
      <w:r w:rsidR="00055294" w:rsidRPr="000B408B">
        <w:rPr>
          <w:rFonts w:asciiTheme="majorHAnsi" w:hAnsiTheme="majorHAnsi" w:cs="Arial"/>
        </w:rPr>
        <w:t xml:space="preserve">ecurrimos de protección con objeto de que S.S. Ilustrísima adopte las medidas tendientes para cautelar el legítimo ejercicio de los derechos constitucionales establecidos en </w:t>
      </w:r>
      <w:r w:rsidR="003B767F" w:rsidRPr="000B408B">
        <w:rPr>
          <w:rFonts w:asciiTheme="majorHAnsi" w:hAnsiTheme="majorHAnsi" w:cs="Arial"/>
        </w:rPr>
        <w:t xml:space="preserve">el artículo 19 de </w:t>
      </w:r>
      <w:r w:rsidR="00055294" w:rsidRPr="000B408B">
        <w:rPr>
          <w:rFonts w:asciiTheme="majorHAnsi" w:hAnsiTheme="majorHAnsi" w:cs="Arial"/>
        </w:rPr>
        <w:t xml:space="preserve">la Constitución Política de la República, </w:t>
      </w:r>
      <w:r w:rsidR="003B767F" w:rsidRPr="000B408B">
        <w:rPr>
          <w:rFonts w:asciiTheme="majorHAnsi" w:hAnsiTheme="majorHAnsi" w:cs="Arial"/>
        </w:rPr>
        <w:t xml:space="preserve">numerales </w:t>
      </w:r>
      <w:r w:rsidR="00977E25" w:rsidRPr="000B408B">
        <w:rPr>
          <w:rFonts w:asciiTheme="majorHAnsi" w:hAnsiTheme="majorHAnsi" w:cs="Arial"/>
        </w:rPr>
        <w:t xml:space="preserve">3°, </w:t>
      </w:r>
      <w:r w:rsidR="00477813" w:rsidRPr="000B408B">
        <w:rPr>
          <w:rFonts w:asciiTheme="majorHAnsi" w:hAnsiTheme="majorHAnsi" w:cs="Arial"/>
        </w:rPr>
        <w:t>4°</w:t>
      </w:r>
      <w:r w:rsidR="00977E25" w:rsidRPr="000B408B">
        <w:rPr>
          <w:rFonts w:asciiTheme="majorHAnsi" w:hAnsiTheme="majorHAnsi" w:cs="Arial"/>
        </w:rPr>
        <w:t>,</w:t>
      </w:r>
      <w:r w:rsidR="00477813" w:rsidRPr="000B408B">
        <w:rPr>
          <w:rFonts w:asciiTheme="majorHAnsi" w:hAnsiTheme="majorHAnsi" w:cs="Arial"/>
        </w:rPr>
        <w:t xml:space="preserve"> y </w:t>
      </w:r>
      <w:r w:rsidR="006A5A02" w:rsidRPr="000B408B">
        <w:rPr>
          <w:rFonts w:asciiTheme="majorHAnsi" w:hAnsiTheme="majorHAnsi" w:cs="Arial"/>
        </w:rPr>
        <w:t xml:space="preserve">24° </w:t>
      </w:r>
      <w:r w:rsidR="00055294" w:rsidRPr="000B408B">
        <w:rPr>
          <w:rFonts w:asciiTheme="majorHAnsi" w:hAnsiTheme="majorHAnsi" w:cs="Arial"/>
        </w:rPr>
        <w:t xml:space="preserve">solicitando se tomen de inmediato las providencias que se juzguen necesarias para restablecer el imperio del derecho y asegurar la debida protección, con </w:t>
      </w:r>
      <w:r w:rsidR="00055294" w:rsidRPr="000B408B">
        <w:rPr>
          <w:rFonts w:asciiTheme="majorHAnsi" w:hAnsiTheme="majorHAnsi" w:cs="Arial"/>
          <w:u w:val="single"/>
        </w:rPr>
        <w:t>expresa condena en costas</w:t>
      </w:r>
      <w:r w:rsidR="00055294" w:rsidRPr="000B408B">
        <w:rPr>
          <w:rFonts w:asciiTheme="majorHAnsi" w:hAnsiTheme="majorHAnsi" w:cs="Arial"/>
        </w:rPr>
        <w:t xml:space="preserve"> en base a los argumentos de hecho y derecho que paso a exponer: </w:t>
      </w:r>
    </w:p>
    <w:p w14:paraId="5230D91B" w14:textId="77777777" w:rsidR="000E0105" w:rsidRPr="000B408B" w:rsidRDefault="000E0105" w:rsidP="000E0105">
      <w:pPr>
        <w:ind w:firstLine="1620"/>
        <w:jc w:val="both"/>
        <w:rPr>
          <w:rFonts w:asciiTheme="majorHAnsi" w:hAnsiTheme="majorHAnsi" w:cs="Arial"/>
        </w:rPr>
      </w:pPr>
    </w:p>
    <w:p w14:paraId="66EEC35F" w14:textId="1B3EDF57" w:rsidR="007466EF" w:rsidRDefault="00055294" w:rsidP="000E0105">
      <w:pPr>
        <w:jc w:val="center"/>
        <w:rPr>
          <w:rFonts w:asciiTheme="majorHAnsi" w:hAnsiTheme="majorHAnsi" w:cs="Arial"/>
          <w:b/>
        </w:rPr>
      </w:pPr>
      <w:r w:rsidRPr="000B408B">
        <w:rPr>
          <w:rFonts w:asciiTheme="majorHAnsi" w:hAnsiTheme="majorHAnsi" w:cs="Arial"/>
          <w:b/>
        </w:rPr>
        <w:t>ANTECEDENTES</w:t>
      </w:r>
    </w:p>
    <w:p w14:paraId="560AD7FB" w14:textId="77777777" w:rsidR="000E0105" w:rsidRPr="000B408B" w:rsidRDefault="000E0105" w:rsidP="000E0105">
      <w:pPr>
        <w:jc w:val="center"/>
        <w:rPr>
          <w:rFonts w:asciiTheme="majorHAnsi" w:hAnsiTheme="majorHAnsi" w:cs="Arial"/>
          <w:b/>
        </w:rPr>
      </w:pPr>
    </w:p>
    <w:p w14:paraId="6E4AE28B" w14:textId="3705BFBE" w:rsidR="00424A6E" w:rsidRDefault="00424A6E" w:rsidP="000E0105">
      <w:pPr>
        <w:jc w:val="both"/>
        <w:rPr>
          <w:rFonts w:asciiTheme="majorHAnsi" w:hAnsiTheme="majorHAnsi" w:cs="Arial"/>
          <w:i/>
        </w:rPr>
      </w:pPr>
      <w:r w:rsidRPr="000B408B">
        <w:rPr>
          <w:rFonts w:asciiTheme="majorHAnsi" w:hAnsiTheme="majorHAnsi" w:cs="Arial"/>
        </w:rPr>
        <w:t>-</w:t>
      </w:r>
      <w:r w:rsidR="00227283" w:rsidRPr="000B408B">
        <w:rPr>
          <w:rFonts w:asciiTheme="majorHAnsi" w:hAnsiTheme="majorHAnsi" w:cs="Arial"/>
          <w:i/>
          <w:u w:val="single"/>
        </w:rPr>
        <w:t>Sobre el acto ilegal y arbitrario</w:t>
      </w:r>
      <w:r w:rsidRPr="000B408B">
        <w:rPr>
          <w:rFonts w:asciiTheme="majorHAnsi" w:hAnsiTheme="majorHAnsi" w:cs="Arial"/>
          <w:i/>
        </w:rPr>
        <w:t>.</w:t>
      </w:r>
    </w:p>
    <w:p w14:paraId="7299BB2E" w14:textId="77777777" w:rsidR="000E0105" w:rsidRPr="000B408B" w:rsidRDefault="000E0105" w:rsidP="000E0105">
      <w:pPr>
        <w:jc w:val="both"/>
        <w:rPr>
          <w:rFonts w:asciiTheme="majorHAnsi" w:hAnsiTheme="majorHAnsi" w:cs="Arial"/>
          <w:i/>
        </w:rPr>
      </w:pPr>
    </w:p>
    <w:p w14:paraId="6C0D30C1" w14:textId="110FA92F" w:rsidR="00F95741" w:rsidRPr="000B408B" w:rsidRDefault="00E3444A" w:rsidP="000E0105">
      <w:pPr>
        <w:ind w:firstLine="1620"/>
        <w:jc w:val="both"/>
        <w:rPr>
          <w:rFonts w:asciiTheme="majorHAnsi" w:hAnsiTheme="majorHAnsi"/>
        </w:rPr>
      </w:pPr>
      <w:r w:rsidRPr="000B408B">
        <w:rPr>
          <w:rFonts w:asciiTheme="majorHAnsi" w:hAnsiTheme="majorHAnsi"/>
        </w:rPr>
        <w:t>Que el acto que se denuncia como ilegal y arbitrario es la publicación por parte del recurrido</w:t>
      </w:r>
      <w:r w:rsidR="0084464D" w:rsidRPr="000B408B">
        <w:rPr>
          <w:rFonts w:asciiTheme="majorHAnsi" w:hAnsiTheme="majorHAnsi"/>
        </w:rPr>
        <w:t xml:space="preserve"> que infringe el derecho a la honra y a la propia imagen de los recurrentes según se pasa a explicar: </w:t>
      </w:r>
    </w:p>
    <w:p w14:paraId="20DA35AF" w14:textId="722D3E17" w:rsidR="0084464D" w:rsidRPr="000B408B" w:rsidRDefault="0084464D" w:rsidP="000E0105">
      <w:pPr>
        <w:ind w:firstLine="1620"/>
        <w:jc w:val="both"/>
        <w:rPr>
          <w:rFonts w:asciiTheme="majorHAnsi" w:hAnsiTheme="majorHAnsi"/>
        </w:rPr>
      </w:pPr>
    </w:p>
    <w:p w14:paraId="4CB3FCFA" w14:textId="2FFCF024" w:rsidR="00081C32" w:rsidRPr="000B408B" w:rsidRDefault="00081C32" w:rsidP="000E0105">
      <w:pPr>
        <w:ind w:firstLine="1620"/>
        <w:jc w:val="both"/>
        <w:rPr>
          <w:rFonts w:asciiTheme="majorHAnsi" w:hAnsiTheme="majorHAnsi"/>
        </w:rPr>
      </w:pPr>
    </w:p>
    <w:tbl>
      <w:tblPr>
        <w:tblStyle w:val="Tablaconcuadrcula"/>
        <w:tblW w:w="0" w:type="auto"/>
        <w:tblLook w:val="04A0" w:firstRow="1" w:lastRow="0" w:firstColumn="1" w:lastColumn="0" w:noHBand="0" w:noVBand="1"/>
      </w:tblPr>
      <w:tblGrid>
        <w:gridCol w:w="2244"/>
        <w:gridCol w:w="6160"/>
      </w:tblGrid>
      <w:tr w:rsidR="005218D7" w:rsidRPr="000B408B" w14:paraId="29FB9E17" w14:textId="77777777" w:rsidTr="00AA33A8">
        <w:tc>
          <w:tcPr>
            <w:tcW w:w="8404" w:type="dxa"/>
            <w:gridSpan w:val="2"/>
          </w:tcPr>
          <w:p w14:paraId="3E504F36" w14:textId="5960C033" w:rsidR="005218D7" w:rsidRPr="000B408B" w:rsidRDefault="005218D7" w:rsidP="000E0105">
            <w:pPr>
              <w:jc w:val="center"/>
              <w:rPr>
                <w:rFonts w:asciiTheme="majorHAnsi" w:hAnsiTheme="majorHAnsi"/>
              </w:rPr>
            </w:pPr>
            <w:commentRangeStart w:id="6"/>
            <w:r w:rsidRPr="000B408B">
              <w:rPr>
                <w:rFonts w:asciiTheme="majorHAnsi" w:hAnsiTheme="majorHAnsi"/>
              </w:rPr>
              <w:t>PUBLICACIÓN N°1</w:t>
            </w:r>
            <w:commentRangeEnd w:id="6"/>
            <w:r w:rsidRPr="000B408B">
              <w:rPr>
                <w:rStyle w:val="Refdecomentario"/>
                <w:rFonts w:asciiTheme="majorHAnsi" w:hAnsiTheme="majorHAnsi"/>
                <w:sz w:val="24"/>
                <w:szCs w:val="24"/>
              </w:rPr>
              <w:commentReference w:id="6"/>
            </w:r>
          </w:p>
        </w:tc>
      </w:tr>
      <w:tr w:rsidR="00081C32" w:rsidRPr="000B408B" w14:paraId="02D8209F" w14:textId="77777777" w:rsidTr="003408E0">
        <w:tc>
          <w:tcPr>
            <w:tcW w:w="1821" w:type="dxa"/>
          </w:tcPr>
          <w:p w14:paraId="03EC6757" w14:textId="0F1228B6" w:rsidR="00081C32" w:rsidRPr="000B408B" w:rsidRDefault="00081C32" w:rsidP="000E0105">
            <w:pPr>
              <w:jc w:val="both"/>
              <w:rPr>
                <w:rFonts w:asciiTheme="majorHAnsi" w:hAnsiTheme="majorHAnsi"/>
              </w:rPr>
            </w:pPr>
            <w:r w:rsidRPr="000B408B">
              <w:rPr>
                <w:rFonts w:asciiTheme="majorHAnsi" w:hAnsiTheme="majorHAnsi"/>
                <w:b/>
                <w:bCs/>
              </w:rPr>
              <w:t xml:space="preserve">Emisor de la </w:t>
            </w:r>
            <w:commentRangeStart w:id="7"/>
            <w:r w:rsidRPr="000B408B">
              <w:rPr>
                <w:rFonts w:asciiTheme="majorHAnsi" w:hAnsiTheme="majorHAnsi"/>
                <w:b/>
                <w:bCs/>
              </w:rPr>
              <w:t>publicación</w:t>
            </w:r>
            <w:commentRangeEnd w:id="7"/>
            <w:r w:rsidRPr="000B408B">
              <w:rPr>
                <w:rStyle w:val="Refdecomentario"/>
                <w:rFonts w:asciiTheme="majorHAnsi" w:hAnsiTheme="majorHAnsi"/>
                <w:sz w:val="24"/>
                <w:szCs w:val="24"/>
              </w:rPr>
              <w:commentReference w:id="7"/>
            </w:r>
          </w:p>
        </w:tc>
        <w:tc>
          <w:tcPr>
            <w:tcW w:w="6583" w:type="dxa"/>
          </w:tcPr>
          <w:p w14:paraId="43F40106" w14:textId="77777777" w:rsidR="00081C32" w:rsidRPr="000B408B" w:rsidRDefault="00081C32" w:rsidP="000E0105">
            <w:pPr>
              <w:jc w:val="both"/>
              <w:rPr>
                <w:rFonts w:asciiTheme="majorHAnsi" w:hAnsiTheme="majorHAnsi"/>
              </w:rPr>
            </w:pPr>
          </w:p>
        </w:tc>
      </w:tr>
      <w:tr w:rsidR="003408E0" w:rsidRPr="000B408B" w14:paraId="22832EDD" w14:textId="77777777" w:rsidTr="003408E0">
        <w:tc>
          <w:tcPr>
            <w:tcW w:w="1821" w:type="dxa"/>
          </w:tcPr>
          <w:p w14:paraId="38681448" w14:textId="78636DF3" w:rsidR="003408E0" w:rsidRPr="000B408B" w:rsidRDefault="003408E0" w:rsidP="000E0105">
            <w:pPr>
              <w:jc w:val="both"/>
              <w:rPr>
                <w:rFonts w:asciiTheme="majorHAnsi" w:hAnsiTheme="majorHAnsi"/>
                <w:b/>
                <w:bCs/>
              </w:rPr>
            </w:pPr>
            <w:r w:rsidRPr="000B408B">
              <w:rPr>
                <w:rFonts w:asciiTheme="majorHAnsi" w:hAnsiTheme="majorHAnsi"/>
                <w:b/>
                <w:bCs/>
              </w:rPr>
              <w:t>Fecha de la publicación</w:t>
            </w:r>
          </w:p>
        </w:tc>
        <w:tc>
          <w:tcPr>
            <w:tcW w:w="6583" w:type="dxa"/>
          </w:tcPr>
          <w:p w14:paraId="04C20695" w14:textId="77777777" w:rsidR="003408E0" w:rsidRPr="000B408B" w:rsidRDefault="003408E0" w:rsidP="000E0105">
            <w:pPr>
              <w:jc w:val="both"/>
              <w:rPr>
                <w:rFonts w:asciiTheme="majorHAnsi" w:hAnsiTheme="majorHAnsi"/>
              </w:rPr>
            </w:pPr>
          </w:p>
        </w:tc>
      </w:tr>
      <w:tr w:rsidR="001C17D8" w:rsidRPr="000B408B" w14:paraId="3E6CA67B" w14:textId="77777777" w:rsidTr="005327BB">
        <w:tc>
          <w:tcPr>
            <w:tcW w:w="1821" w:type="dxa"/>
          </w:tcPr>
          <w:p w14:paraId="1DA9989F" w14:textId="64FAB4BD" w:rsidR="001C17D8" w:rsidRPr="000B408B" w:rsidRDefault="001C17D8" w:rsidP="000E0105">
            <w:pPr>
              <w:jc w:val="both"/>
              <w:rPr>
                <w:rFonts w:asciiTheme="majorHAnsi" w:hAnsiTheme="majorHAnsi"/>
                <w:b/>
                <w:bCs/>
              </w:rPr>
            </w:pPr>
            <w:commentRangeStart w:id="8"/>
            <w:r w:rsidRPr="000B408B">
              <w:rPr>
                <w:rFonts w:asciiTheme="majorHAnsi" w:hAnsiTheme="majorHAnsi"/>
                <w:b/>
                <w:bCs/>
              </w:rPr>
              <w:t>Plataforma o Red Social</w:t>
            </w:r>
            <w:commentRangeEnd w:id="8"/>
            <w:r w:rsidRPr="000B408B">
              <w:rPr>
                <w:rStyle w:val="Refdecomentario"/>
                <w:rFonts w:asciiTheme="majorHAnsi" w:hAnsiTheme="majorHAnsi"/>
                <w:sz w:val="24"/>
                <w:szCs w:val="24"/>
              </w:rPr>
              <w:commentReference w:id="8"/>
            </w:r>
          </w:p>
        </w:tc>
        <w:tc>
          <w:tcPr>
            <w:tcW w:w="6583" w:type="dxa"/>
          </w:tcPr>
          <w:p w14:paraId="0298E3ED" w14:textId="77777777" w:rsidR="001C17D8" w:rsidRPr="000B408B" w:rsidRDefault="001C17D8" w:rsidP="000E0105">
            <w:pPr>
              <w:jc w:val="both"/>
              <w:rPr>
                <w:rFonts w:asciiTheme="majorHAnsi" w:hAnsiTheme="majorHAnsi"/>
              </w:rPr>
            </w:pPr>
          </w:p>
        </w:tc>
      </w:tr>
      <w:tr w:rsidR="001176EF" w:rsidRPr="000B408B" w14:paraId="4F19D7F5" w14:textId="77777777" w:rsidTr="00D06594">
        <w:tc>
          <w:tcPr>
            <w:tcW w:w="1821" w:type="dxa"/>
          </w:tcPr>
          <w:p w14:paraId="1DE7DFB4" w14:textId="38FA37E8" w:rsidR="001176EF" w:rsidRPr="000B408B" w:rsidRDefault="001176EF" w:rsidP="000E0105">
            <w:pPr>
              <w:jc w:val="both"/>
              <w:rPr>
                <w:rFonts w:asciiTheme="majorHAnsi" w:hAnsiTheme="majorHAnsi"/>
              </w:rPr>
            </w:pPr>
            <w:commentRangeStart w:id="9"/>
            <w:r w:rsidRPr="000B408B">
              <w:rPr>
                <w:rFonts w:asciiTheme="majorHAnsi" w:hAnsiTheme="majorHAnsi"/>
                <w:b/>
                <w:bCs/>
              </w:rPr>
              <w:t>Contenido de texto de la publicación</w:t>
            </w:r>
            <w:commentRangeEnd w:id="9"/>
            <w:r w:rsidRPr="000B408B">
              <w:rPr>
                <w:rStyle w:val="Refdecomentario"/>
                <w:rFonts w:asciiTheme="majorHAnsi" w:hAnsiTheme="majorHAnsi"/>
                <w:sz w:val="24"/>
                <w:szCs w:val="24"/>
              </w:rPr>
              <w:commentReference w:id="9"/>
            </w:r>
          </w:p>
        </w:tc>
        <w:tc>
          <w:tcPr>
            <w:tcW w:w="6583" w:type="dxa"/>
          </w:tcPr>
          <w:p w14:paraId="369BC3AE" w14:textId="77777777" w:rsidR="001176EF" w:rsidRPr="000B408B" w:rsidRDefault="001176EF" w:rsidP="000E0105">
            <w:pPr>
              <w:jc w:val="both"/>
              <w:rPr>
                <w:rFonts w:asciiTheme="majorHAnsi" w:hAnsiTheme="majorHAnsi"/>
              </w:rPr>
            </w:pPr>
          </w:p>
          <w:p w14:paraId="18DDF857" w14:textId="77777777" w:rsidR="001C17D8" w:rsidRPr="000B408B" w:rsidRDefault="001C17D8" w:rsidP="000E0105">
            <w:pPr>
              <w:jc w:val="both"/>
              <w:rPr>
                <w:rFonts w:asciiTheme="majorHAnsi" w:hAnsiTheme="majorHAnsi"/>
              </w:rPr>
            </w:pPr>
          </w:p>
          <w:p w14:paraId="675F53AC" w14:textId="01EE62FB" w:rsidR="001C17D8" w:rsidRPr="000B408B" w:rsidRDefault="001C17D8" w:rsidP="000E0105">
            <w:pPr>
              <w:jc w:val="both"/>
              <w:rPr>
                <w:rFonts w:asciiTheme="majorHAnsi" w:hAnsiTheme="majorHAnsi"/>
              </w:rPr>
            </w:pPr>
            <w:r w:rsidRPr="000B408B">
              <w:rPr>
                <w:rFonts w:asciiTheme="majorHAnsi" w:hAnsiTheme="majorHAnsi"/>
              </w:rPr>
              <w:t xml:space="preserve">(El subrayado es propio). </w:t>
            </w:r>
          </w:p>
        </w:tc>
      </w:tr>
      <w:tr w:rsidR="001C17D8" w:rsidRPr="000B408B" w14:paraId="6EC7BA33" w14:textId="77777777" w:rsidTr="006424CC">
        <w:tc>
          <w:tcPr>
            <w:tcW w:w="1821" w:type="dxa"/>
          </w:tcPr>
          <w:p w14:paraId="693B9D0B" w14:textId="18B6F365" w:rsidR="001C17D8" w:rsidRPr="000B408B" w:rsidRDefault="001C17D8" w:rsidP="000E0105">
            <w:pPr>
              <w:jc w:val="both"/>
              <w:rPr>
                <w:rFonts w:asciiTheme="majorHAnsi" w:hAnsiTheme="majorHAnsi"/>
                <w:b/>
                <w:bCs/>
              </w:rPr>
            </w:pPr>
            <w:commentRangeStart w:id="10"/>
            <w:r w:rsidRPr="000B408B">
              <w:rPr>
                <w:rFonts w:asciiTheme="majorHAnsi" w:hAnsiTheme="majorHAnsi"/>
                <w:b/>
                <w:bCs/>
              </w:rPr>
              <w:t>Imágenes de la publicación</w:t>
            </w:r>
            <w:commentRangeEnd w:id="10"/>
            <w:r w:rsidR="00811CB2" w:rsidRPr="000B408B">
              <w:rPr>
                <w:rStyle w:val="Refdecomentario"/>
                <w:rFonts w:asciiTheme="majorHAnsi" w:hAnsiTheme="majorHAnsi"/>
                <w:sz w:val="24"/>
                <w:szCs w:val="24"/>
              </w:rPr>
              <w:commentReference w:id="10"/>
            </w:r>
          </w:p>
        </w:tc>
        <w:tc>
          <w:tcPr>
            <w:tcW w:w="6583" w:type="dxa"/>
          </w:tcPr>
          <w:p w14:paraId="5C777B72" w14:textId="77777777" w:rsidR="001C17D8" w:rsidRPr="000B408B" w:rsidRDefault="001C17D8" w:rsidP="000E0105">
            <w:pPr>
              <w:jc w:val="both"/>
              <w:rPr>
                <w:rFonts w:asciiTheme="majorHAnsi" w:hAnsiTheme="majorHAnsi"/>
              </w:rPr>
            </w:pPr>
          </w:p>
        </w:tc>
      </w:tr>
      <w:tr w:rsidR="00470B33" w:rsidRPr="000B408B" w14:paraId="1B6FDD9F" w14:textId="77777777" w:rsidTr="006424CC">
        <w:tc>
          <w:tcPr>
            <w:tcW w:w="1821" w:type="dxa"/>
          </w:tcPr>
          <w:p w14:paraId="295B80EA" w14:textId="2BCBA7F5" w:rsidR="00470B33" w:rsidRPr="000B408B" w:rsidRDefault="00470B33" w:rsidP="000E0105">
            <w:pPr>
              <w:jc w:val="both"/>
              <w:rPr>
                <w:rFonts w:asciiTheme="majorHAnsi" w:hAnsiTheme="majorHAnsi"/>
                <w:b/>
                <w:bCs/>
              </w:rPr>
            </w:pPr>
            <w:commentRangeStart w:id="11"/>
            <w:r w:rsidRPr="000B408B">
              <w:rPr>
                <w:rFonts w:asciiTheme="majorHAnsi" w:hAnsiTheme="majorHAnsi"/>
                <w:b/>
                <w:bCs/>
              </w:rPr>
              <w:t>Comentarios de terceros</w:t>
            </w:r>
            <w:commentRangeEnd w:id="11"/>
            <w:r w:rsidR="00D734B9" w:rsidRPr="000B408B">
              <w:rPr>
                <w:rStyle w:val="Refdecomentario"/>
                <w:rFonts w:asciiTheme="majorHAnsi" w:hAnsiTheme="majorHAnsi"/>
                <w:sz w:val="24"/>
                <w:szCs w:val="24"/>
              </w:rPr>
              <w:commentReference w:id="11"/>
            </w:r>
          </w:p>
        </w:tc>
        <w:tc>
          <w:tcPr>
            <w:tcW w:w="6583" w:type="dxa"/>
          </w:tcPr>
          <w:p w14:paraId="366D5558" w14:textId="77777777" w:rsidR="00470B33" w:rsidRPr="000B408B" w:rsidRDefault="00470B33" w:rsidP="000E0105">
            <w:pPr>
              <w:jc w:val="both"/>
              <w:rPr>
                <w:rFonts w:asciiTheme="majorHAnsi" w:hAnsiTheme="majorHAnsi"/>
              </w:rPr>
            </w:pPr>
          </w:p>
        </w:tc>
      </w:tr>
    </w:tbl>
    <w:p w14:paraId="4121A08B" w14:textId="790CAE0B" w:rsidR="00811CB2" w:rsidRDefault="006D1A3B" w:rsidP="000E0105">
      <w:pPr>
        <w:ind w:firstLine="1620"/>
        <w:jc w:val="both"/>
        <w:rPr>
          <w:rFonts w:asciiTheme="majorHAnsi" w:hAnsiTheme="majorHAnsi"/>
        </w:rPr>
      </w:pPr>
      <w:r w:rsidRPr="000B408B">
        <w:rPr>
          <w:rFonts w:asciiTheme="majorHAnsi" w:hAnsiTheme="majorHAnsi"/>
        </w:rPr>
        <w:lastRenderedPageBreak/>
        <w:t xml:space="preserve">Se acompañan en el otrosí respectivo, </w:t>
      </w:r>
      <w:r w:rsidR="00470B33" w:rsidRPr="000B408B">
        <w:rPr>
          <w:rFonts w:asciiTheme="majorHAnsi" w:hAnsiTheme="majorHAnsi"/>
        </w:rPr>
        <w:t xml:space="preserve">las impresiones de capturas de pantalla en </w:t>
      </w:r>
      <w:r w:rsidRPr="000B408B">
        <w:rPr>
          <w:rFonts w:asciiTheme="majorHAnsi" w:hAnsiTheme="majorHAnsi"/>
        </w:rPr>
        <w:t>la</w:t>
      </w:r>
      <w:r w:rsidR="00470B33" w:rsidRPr="000B408B">
        <w:rPr>
          <w:rFonts w:asciiTheme="majorHAnsi" w:hAnsiTheme="majorHAnsi"/>
        </w:rPr>
        <w:t>s</w:t>
      </w:r>
      <w:r w:rsidRPr="000B408B">
        <w:rPr>
          <w:rFonts w:asciiTheme="majorHAnsi" w:hAnsiTheme="majorHAnsi"/>
        </w:rPr>
        <w:t xml:space="preserve"> que se puede apreciar la</w:t>
      </w:r>
      <w:r w:rsidR="00470B33" w:rsidRPr="000B408B">
        <w:rPr>
          <w:rFonts w:asciiTheme="majorHAnsi" w:hAnsiTheme="majorHAnsi"/>
        </w:rPr>
        <w:t>s</w:t>
      </w:r>
      <w:r w:rsidRPr="000B408B">
        <w:rPr>
          <w:rFonts w:asciiTheme="majorHAnsi" w:hAnsiTheme="majorHAnsi"/>
        </w:rPr>
        <w:t xml:space="preserve"> publicaci</w:t>
      </w:r>
      <w:r w:rsidR="00470B33" w:rsidRPr="000B408B">
        <w:rPr>
          <w:rFonts w:asciiTheme="majorHAnsi" w:hAnsiTheme="majorHAnsi"/>
        </w:rPr>
        <w:t>ones</w:t>
      </w:r>
      <w:r w:rsidRPr="000B408B">
        <w:rPr>
          <w:rFonts w:asciiTheme="majorHAnsi" w:hAnsiTheme="majorHAnsi"/>
        </w:rPr>
        <w:t xml:space="preserve"> </w:t>
      </w:r>
      <w:r w:rsidR="00470B33" w:rsidRPr="000B408B">
        <w:rPr>
          <w:rFonts w:asciiTheme="majorHAnsi" w:hAnsiTheme="majorHAnsi"/>
        </w:rPr>
        <w:t xml:space="preserve">recién </w:t>
      </w:r>
      <w:r w:rsidRPr="000B408B">
        <w:rPr>
          <w:rFonts w:asciiTheme="majorHAnsi" w:hAnsiTheme="majorHAnsi"/>
        </w:rPr>
        <w:t>aludida</w:t>
      </w:r>
      <w:r w:rsidR="00470B33" w:rsidRPr="000B408B">
        <w:rPr>
          <w:rFonts w:asciiTheme="majorHAnsi" w:hAnsiTheme="majorHAnsi"/>
        </w:rPr>
        <w:t>s</w:t>
      </w:r>
      <w:r w:rsidRPr="000B408B">
        <w:rPr>
          <w:rFonts w:asciiTheme="majorHAnsi" w:hAnsiTheme="majorHAnsi"/>
        </w:rPr>
        <w:t xml:space="preserve">, incluyendo </w:t>
      </w:r>
      <w:r w:rsidR="00775E22" w:rsidRPr="000B408B">
        <w:rPr>
          <w:rFonts w:asciiTheme="majorHAnsi" w:hAnsiTheme="majorHAnsi"/>
        </w:rPr>
        <w:t>los</w:t>
      </w:r>
      <w:r w:rsidRPr="000B408B">
        <w:rPr>
          <w:rFonts w:asciiTheme="majorHAnsi" w:hAnsiTheme="majorHAnsi"/>
        </w:rPr>
        <w:t xml:space="preserve"> comentario</w:t>
      </w:r>
      <w:r w:rsidR="00811CB2" w:rsidRPr="000B408B">
        <w:rPr>
          <w:rFonts w:asciiTheme="majorHAnsi" w:hAnsiTheme="majorHAnsi"/>
        </w:rPr>
        <w:t>s</w:t>
      </w:r>
      <w:r w:rsidRPr="000B408B">
        <w:rPr>
          <w:rFonts w:asciiTheme="majorHAnsi" w:hAnsiTheme="majorHAnsi"/>
        </w:rPr>
        <w:t xml:space="preserve"> realizado</w:t>
      </w:r>
      <w:r w:rsidR="00775E22" w:rsidRPr="000B408B">
        <w:rPr>
          <w:rFonts w:asciiTheme="majorHAnsi" w:hAnsiTheme="majorHAnsi"/>
        </w:rPr>
        <w:t>s</w:t>
      </w:r>
      <w:r w:rsidRPr="000B408B">
        <w:rPr>
          <w:rFonts w:asciiTheme="majorHAnsi" w:hAnsiTheme="majorHAnsi"/>
        </w:rPr>
        <w:t xml:space="preserve"> </w:t>
      </w:r>
      <w:r w:rsidR="00775E22" w:rsidRPr="000B408B">
        <w:rPr>
          <w:rFonts w:asciiTheme="majorHAnsi" w:hAnsiTheme="majorHAnsi"/>
        </w:rPr>
        <w:t>terceros</w:t>
      </w:r>
      <w:r w:rsidR="00811CB2" w:rsidRPr="000B408B">
        <w:rPr>
          <w:rFonts w:asciiTheme="majorHAnsi" w:hAnsiTheme="majorHAnsi"/>
        </w:rPr>
        <w:t>.</w:t>
      </w:r>
    </w:p>
    <w:p w14:paraId="767DD17B" w14:textId="77777777" w:rsidR="000E0105" w:rsidRPr="000B408B" w:rsidRDefault="000E0105" w:rsidP="000E0105">
      <w:pPr>
        <w:ind w:firstLine="1620"/>
        <w:jc w:val="both"/>
        <w:rPr>
          <w:rFonts w:asciiTheme="majorHAnsi" w:hAnsiTheme="majorHAnsi"/>
        </w:rPr>
      </w:pPr>
    </w:p>
    <w:p w14:paraId="15956F72" w14:textId="53DA54B1" w:rsidR="00081C32" w:rsidRDefault="00811CB2" w:rsidP="000E0105">
      <w:pPr>
        <w:ind w:firstLine="1620"/>
        <w:jc w:val="both"/>
        <w:rPr>
          <w:rFonts w:asciiTheme="majorHAnsi" w:hAnsiTheme="majorHAnsi"/>
        </w:rPr>
      </w:pPr>
      <w:r w:rsidRPr="000B408B">
        <w:rPr>
          <w:rFonts w:asciiTheme="majorHAnsi" w:hAnsiTheme="majorHAnsi"/>
        </w:rPr>
        <w:t xml:space="preserve">Entendemos que así puede darse por establecido que, el recurrido ha incurrido en la conducta transgresora de derechos fundamentales objeto de la presente acción de protección. </w:t>
      </w:r>
      <w:r w:rsidR="006D1A3B" w:rsidRPr="000B408B">
        <w:rPr>
          <w:rFonts w:asciiTheme="majorHAnsi" w:hAnsiTheme="majorHAnsi"/>
        </w:rPr>
        <w:t xml:space="preserve"> </w:t>
      </w:r>
    </w:p>
    <w:p w14:paraId="79EFF1A0" w14:textId="77777777" w:rsidR="000E0105" w:rsidRPr="000B408B" w:rsidRDefault="000E0105" w:rsidP="000E0105">
      <w:pPr>
        <w:ind w:firstLine="1620"/>
        <w:jc w:val="both"/>
        <w:rPr>
          <w:rFonts w:asciiTheme="majorHAnsi" w:hAnsiTheme="majorHAnsi"/>
        </w:rPr>
      </w:pPr>
    </w:p>
    <w:p w14:paraId="6AD57F48" w14:textId="0515737A" w:rsidR="003012D5" w:rsidRDefault="003012D5" w:rsidP="000E0105">
      <w:pPr>
        <w:jc w:val="both"/>
        <w:rPr>
          <w:rFonts w:asciiTheme="majorHAnsi" w:hAnsiTheme="majorHAnsi" w:cs="Arial"/>
          <w:i/>
        </w:rPr>
      </w:pPr>
      <w:r w:rsidRPr="000B408B">
        <w:rPr>
          <w:rFonts w:asciiTheme="majorHAnsi" w:hAnsiTheme="majorHAnsi" w:cs="Arial"/>
        </w:rPr>
        <w:t>-</w:t>
      </w:r>
      <w:r w:rsidRPr="000B408B">
        <w:rPr>
          <w:rFonts w:asciiTheme="majorHAnsi" w:hAnsiTheme="majorHAnsi" w:cs="Arial"/>
          <w:i/>
          <w:u w:val="single"/>
        </w:rPr>
        <w:t>Efectos de las conductas transgresoras de derechos fundamentales en los Recurrentes</w:t>
      </w:r>
      <w:r w:rsidRPr="000B408B">
        <w:rPr>
          <w:rFonts w:asciiTheme="majorHAnsi" w:hAnsiTheme="majorHAnsi" w:cs="Arial"/>
          <w:i/>
        </w:rPr>
        <w:t>.</w:t>
      </w:r>
    </w:p>
    <w:p w14:paraId="22FBB59C" w14:textId="77777777" w:rsidR="000E0105" w:rsidRPr="000B408B" w:rsidRDefault="000E0105" w:rsidP="000E0105">
      <w:pPr>
        <w:jc w:val="both"/>
        <w:rPr>
          <w:rFonts w:asciiTheme="majorHAnsi" w:hAnsiTheme="majorHAnsi" w:cs="Arial"/>
          <w:i/>
        </w:rPr>
      </w:pPr>
    </w:p>
    <w:p w14:paraId="71B71874" w14:textId="2D72F48B" w:rsidR="003B08BD" w:rsidRDefault="003B08BD" w:rsidP="000E0105">
      <w:pPr>
        <w:ind w:firstLine="1620"/>
        <w:jc w:val="both"/>
        <w:rPr>
          <w:rFonts w:asciiTheme="majorHAnsi" w:hAnsiTheme="majorHAnsi"/>
        </w:rPr>
      </w:pPr>
      <w:r w:rsidRPr="000B408B">
        <w:rPr>
          <w:rFonts w:asciiTheme="majorHAnsi" w:hAnsiTheme="majorHAnsi"/>
        </w:rPr>
        <w:t>Se desprende que el Recurrido ha pretendido hacer justicia por vías de hecho, mediante el llamado a una “</w:t>
      </w:r>
      <w:proofErr w:type="spellStart"/>
      <w:r w:rsidRPr="000B408B">
        <w:rPr>
          <w:rFonts w:asciiTheme="majorHAnsi" w:hAnsiTheme="majorHAnsi"/>
        </w:rPr>
        <w:t>funa</w:t>
      </w:r>
      <w:proofErr w:type="spellEnd"/>
      <w:r w:rsidRPr="000B408B">
        <w:rPr>
          <w:rFonts w:asciiTheme="majorHAnsi" w:hAnsiTheme="majorHAnsi"/>
        </w:rPr>
        <w:t xml:space="preserve">” en contra del actor lo que no es otra cosa que un llamado a la violencia y al repudio, </w:t>
      </w:r>
      <w:proofErr w:type="gramStart"/>
      <w:r w:rsidRPr="000B408B">
        <w:rPr>
          <w:rFonts w:asciiTheme="majorHAnsi" w:hAnsiTheme="majorHAnsi"/>
        </w:rPr>
        <w:t>de acuerdo a</w:t>
      </w:r>
      <w:proofErr w:type="gramEnd"/>
      <w:r w:rsidRPr="000B408B">
        <w:rPr>
          <w:rFonts w:asciiTheme="majorHAnsi" w:hAnsiTheme="majorHAnsi"/>
        </w:rPr>
        <w:t xml:space="preserve"> la connotación de la expresión “</w:t>
      </w:r>
      <w:proofErr w:type="spellStart"/>
      <w:r w:rsidRPr="000B408B">
        <w:rPr>
          <w:rFonts w:asciiTheme="majorHAnsi" w:hAnsiTheme="majorHAnsi"/>
        </w:rPr>
        <w:t>funa</w:t>
      </w:r>
      <w:proofErr w:type="spellEnd"/>
      <w:r w:rsidRPr="000B408B">
        <w:rPr>
          <w:rFonts w:asciiTheme="majorHAnsi" w:hAnsiTheme="majorHAnsi"/>
        </w:rPr>
        <w:t>” en nuestro país, acto de autotutela que contraría el ordenamiento jurídico.</w:t>
      </w:r>
    </w:p>
    <w:p w14:paraId="2E1C4E4A" w14:textId="77777777" w:rsidR="000E0105" w:rsidRPr="000B408B" w:rsidRDefault="000E0105" w:rsidP="000E0105">
      <w:pPr>
        <w:ind w:firstLine="1620"/>
        <w:jc w:val="both"/>
        <w:rPr>
          <w:rFonts w:asciiTheme="majorHAnsi" w:hAnsiTheme="majorHAnsi"/>
        </w:rPr>
      </w:pPr>
    </w:p>
    <w:p w14:paraId="41182196" w14:textId="0EF445E7" w:rsidR="003B08BD" w:rsidRDefault="002D00B1" w:rsidP="000E0105">
      <w:pPr>
        <w:ind w:firstLine="1620"/>
        <w:jc w:val="both"/>
        <w:rPr>
          <w:rFonts w:asciiTheme="majorHAnsi" w:hAnsiTheme="majorHAnsi"/>
        </w:rPr>
      </w:pPr>
      <w:r w:rsidRPr="000B408B">
        <w:rPr>
          <w:rFonts w:asciiTheme="majorHAnsi" w:hAnsiTheme="majorHAnsi"/>
        </w:rPr>
        <w:t xml:space="preserve">Las publicaciones expuestas son reales y evidentemente desdorosas. Contienen juicios </w:t>
      </w:r>
      <w:r w:rsidR="00F423D6" w:rsidRPr="000B408B">
        <w:rPr>
          <w:rFonts w:asciiTheme="majorHAnsi" w:hAnsiTheme="majorHAnsi"/>
        </w:rPr>
        <w:t xml:space="preserve">sobre un trabajo profesional de carácter </w:t>
      </w:r>
      <w:r w:rsidR="00BF61E7" w:rsidRPr="000B408B">
        <w:rPr>
          <w:rFonts w:asciiTheme="majorHAnsi" w:hAnsiTheme="majorHAnsi"/>
          <w:i/>
          <w:iCs/>
        </w:rPr>
        <w:t>“médico-veterinario”</w:t>
      </w:r>
      <w:r w:rsidR="00C45C32" w:rsidRPr="000B408B">
        <w:rPr>
          <w:rFonts w:asciiTheme="majorHAnsi" w:hAnsiTheme="majorHAnsi"/>
        </w:rPr>
        <w:t xml:space="preserve">, en el que se deben ponderar circunstancias y pormenores en la instancia jurisdiccional correspondiente cuando “el resultado” de la intervención no es satisfactoria para el dueño o cliente. </w:t>
      </w:r>
    </w:p>
    <w:p w14:paraId="4C2A5A4D" w14:textId="77777777" w:rsidR="000E0105" w:rsidRPr="000B408B" w:rsidRDefault="000E0105" w:rsidP="000E0105">
      <w:pPr>
        <w:ind w:firstLine="1620"/>
        <w:jc w:val="both"/>
        <w:rPr>
          <w:rFonts w:asciiTheme="majorHAnsi" w:hAnsiTheme="majorHAnsi"/>
        </w:rPr>
      </w:pPr>
    </w:p>
    <w:p w14:paraId="7D6A4EE0" w14:textId="0FD71C55" w:rsidR="00BA2318" w:rsidRDefault="00BA2318" w:rsidP="000E0105">
      <w:pPr>
        <w:ind w:firstLine="1620"/>
        <w:jc w:val="both"/>
        <w:rPr>
          <w:rFonts w:asciiTheme="majorHAnsi" w:hAnsiTheme="majorHAnsi"/>
        </w:rPr>
      </w:pPr>
      <w:r w:rsidRPr="000B408B">
        <w:rPr>
          <w:rFonts w:asciiTheme="majorHAnsi" w:hAnsiTheme="majorHAnsi"/>
        </w:rPr>
        <w:t>En la práctica profesional veterinaria se convive con resultados dolorosos e indeseados para ambas partes.</w:t>
      </w:r>
      <w:r w:rsidR="00504079" w:rsidRPr="000B408B">
        <w:rPr>
          <w:rFonts w:asciiTheme="majorHAnsi" w:hAnsiTheme="majorHAnsi"/>
        </w:rPr>
        <w:t xml:space="preserve"> Según antecedentes del Colegio Médico Veterinario de Chile, </w:t>
      </w:r>
      <w:r w:rsidR="00D34C33" w:rsidRPr="000B408B">
        <w:rPr>
          <w:rFonts w:asciiTheme="majorHAnsi" w:hAnsiTheme="majorHAnsi"/>
        </w:rPr>
        <w:t xml:space="preserve">existe una alta exposición a denostaciones </w:t>
      </w:r>
      <w:r w:rsidR="005058C5" w:rsidRPr="000B408B">
        <w:rPr>
          <w:rFonts w:asciiTheme="majorHAnsi" w:hAnsiTheme="majorHAnsi"/>
        </w:rPr>
        <w:t xml:space="preserve">por los clientes. Según esta organización, </w:t>
      </w:r>
      <w:r w:rsidR="00E54AA1" w:rsidRPr="000B408B">
        <w:rPr>
          <w:rFonts w:asciiTheme="majorHAnsi" w:hAnsiTheme="majorHAnsi"/>
        </w:rPr>
        <w:t xml:space="preserve">un 56,9% ha sufrido alguna agresión verbal por parte de sus clientes, </w:t>
      </w:r>
      <w:r w:rsidR="0088387B" w:rsidRPr="000B408B">
        <w:rPr>
          <w:rFonts w:asciiTheme="majorHAnsi" w:hAnsiTheme="majorHAnsi"/>
        </w:rPr>
        <w:t>un 21,8% además ha sido “</w:t>
      </w:r>
      <w:proofErr w:type="spellStart"/>
      <w:r w:rsidR="0088387B" w:rsidRPr="000B408B">
        <w:rPr>
          <w:rFonts w:asciiTheme="majorHAnsi" w:hAnsiTheme="majorHAnsi"/>
        </w:rPr>
        <w:t>funado</w:t>
      </w:r>
      <w:proofErr w:type="spellEnd"/>
      <w:r w:rsidR="0088387B" w:rsidRPr="000B408B">
        <w:rPr>
          <w:rFonts w:asciiTheme="majorHAnsi" w:hAnsiTheme="majorHAnsi"/>
        </w:rPr>
        <w:t>” de manera presencial y, un 30,4% además han sido objeto de estas actividades por redes sociales</w:t>
      </w:r>
      <w:r w:rsidR="00DA6B23" w:rsidRPr="000B408B">
        <w:rPr>
          <w:rStyle w:val="Refdenotaalpie"/>
          <w:rFonts w:asciiTheme="majorHAnsi" w:hAnsiTheme="majorHAnsi"/>
        </w:rPr>
        <w:footnoteReference w:id="1"/>
      </w:r>
      <w:r w:rsidR="0088387B" w:rsidRPr="000B408B">
        <w:rPr>
          <w:rFonts w:asciiTheme="majorHAnsi" w:hAnsiTheme="majorHAnsi"/>
        </w:rPr>
        <w:t>.</w:t>
      </w:r>
    </w:p>
    <w:p w14:paraId="4A66B2FC" w14:textId="77777777" w:rsidR="000E0105" w:rsidRPr="000B408B" w:rsidRDefault="000E0105" w:rsidP="000E0105">
      <w:pPr>
        <w:ind w:firstLine="1620"/>
        <w:jc w:val="both"/>
        <w:rPr>
          <w:rFonts w:asciiTheme="majorHAnsi" w:hAnsiTheme="majorHAnsi"/>
        </w:rPr>
      </w:pPr>
    </w:p>
    <w:p w14:paraId="26E5E23A" w14:textId="60ED39AC" w:rsidR="003B08BD" w:rsidRDefault="003B7896" w:rsidP="000E0105">
      <w:pPr>
        <w:ind w:firstLine="1620"/>
        <w:jc w:val="both"/>
        <w:rPr>
          <w:rFonts w:asciiTheme="majorHAnsi" w:hAnsiTheme="majorHAnsi"/>
        </w:rPr>
      </w:pPr>
      <w:r w:rsidRPr="000B408B">
        <w:rPr>
          <w:rFonts w:asciiTheme="majorHAnsi" w:hAnsiTheme="majorHAnsi"/>
        </w:rPr>
        <w:t>La actividad de las “</w:t>
      </w:r>
      <w:proofErr w:type="spellStart"/>
      <w:r w:rsidRPr="000B408B">
        <w:rPr>
          <w:rFonts w:asciiTheme="majorHAnsi" w:hAnsiTheme="majorHAnsi"/>
        </w:rPr>
        <w:t>funas</w:t>
      </w:r>
      <w:proofErr w:type="spellEnd"/>
      <w:r w:rsidRPr="000B408B">
        <w:rPr>
          <w:rFonts w:asciiTheme="majorHAnsi" w:hAnsiTheme="majorHAnsi"/>
        </w:rPr>
        <w:t>” constituye un riesgo</w:t>
      </w:r>
      <w:r w:rsidR="00FB3E7E" w:rsidRPr="000B408B">
        <w:rPr>
          <w:rFonts w:asciiTheme="majorHAnsi" w:hAnsiTheme="majorHAnsi"/>
        </w:rPr>
        <w:t xml:space="preserve"> importante para la salud de los médicos veterinarios, qu</w:t>
      </w:r>
      <w:r w:rsidR="00EF4E63" w:rsidRPr="000B408B">
        <w:rPr>
          <w:rFonts w:asciiTheme="majorHAnsi" w:hAnsiTheme="majorHAnsi"/>
        </w:rPr>
        <w:t xml:space="preserve">ienes confían en este </w:t>
      </w:r>
      <w:r w:rsidR="00CE7833" w:rsidRPr="000B408B">
        <w:rPr>
          <w:rFonts w:asciiTheme="majorHAnsi" w:hAnsiTheme="majorHAnsi"/>
        </w:rPr>
        <w:t xml:space="preserve">remedio procesal para obtener el cese de las denostaciones y actividades desdorosas de clientes que reclaman un resultado lamentable para ambas partes en la relación veterinaria, </w:t>
      </w:r>
      <w:r w:rsidR="00DB26C2" w:rsidRPr="000B408B">
        <w:rPr>
          <w:rFonts w:asciiTheme="majorHAnsi" w:hAnsiTheme="majorHAnsi"/>
        </w:rPr>
        <w:t xml:space="preserve">constituyendo un llamado a conversar las imputaciones al trabajo médico veterinario asistencial en las instancias que correspondan, bajo un marco de mutuo y debido respeto. </w:t>
      </w:r>
      <w:r w:rsidR="003B08BD" w:rsidRPr="000B408B">
        <w:rPr>
          <w:rFonts w:asciiTheme="majorHAnsi" w:hAnsiTheme="majorHAnsi"/>
        </w:rPr>
        <w:t xml:space="preserve"> </w:t>
      </w:r>
    </w:p>
    <w:p w14:paraId="07CA6A4F" w14:textId="77777777" w:rsidR="000E0105" w:rsidRPr="000B408B" w:rsidRDefault="000E0105" w:rsidP="000E0105">
      <w:pPr>
        <w:ind w:firstLine="1620"/>
        <w:jc w:val="both"/>
        <w:rPr>
          <w:rFonts w:asciiTheme="majorHAnsi" w:hAnsiTheme="majorHAnsi"/>
        </w:rPr>
      </w:pPr>
    </w:p>
    <w:p w14:paraId="59EABC34" w14:textId="7B5CFE9C" w:rsidR="00DB26C2" w:rsidRDefault="00DB26C2" w:rsidP="000E0105">
      <w:pPr>
        <w:jc w:val="both"/>
        <w:rPr>
          <w:rFonts w:asciiTheme="majorHAnsi" w:hAnsiTheme="majorHAnsi" w:cs="Arial"/>
          <w:i/>
          <w:u w:val="single"/>
        </w:rPr>
      </w:pPr>
      <w:r w:rsidRPr="000B408B">
        <w:rPr>
          <w:rFonts w:asciiTheme="majorHAnsi" w:hAnsiTheme="majorHAnsi" w:cs="Arial"/>
        </w:rPr>
        <w:t>-</w:t>
      </w:r>
      <w:r w:rsidRPr="000B408B">
        <w:rPr>
          <w:rFonts w:asciiTheme="majorHAnsi" w:hAnsiTheme="majorHAnsi" w:cs="Arial"/>
          <w:i/>
          <w:u w:val="single"/>
        </w:rPr>
        <w:t>Petición concreta</w:t>
      </w:r>
    </w:p>
    <w:p w14:paraId="39A0A36E" w14:textId="77777777" w:rsidR="000E0105" w:rsidRPr="000B408B" w:rsidRDefault="000E0105" w:rsidP="000E0105">
      <w:pPr>
        <w:jc w:val="both"/>
        <w:rPr>
          <w:rFonts w:asciiTheme="majorHAnsi" w:hAnsiTheme="majorHAnsi" w:cs="Arial"/>
          <w:i/>
        </w:rPr>
      </w:pPr>
    </w:p>
    <w:p w14:paraId="50192F15" w14:textId="34ABE21D" w:rsidR="004E3F45" w:rsidRPr="000B408B" w:rsidRDefault="00DB26C2" w:rsidP="000E0105">
      <w:pPr>
        <w:ind w:firstLine="1620"/>
        <w:jc w:val="both"/>
        <w:rPr>
          <w:rFonts w:asciiTheme="majorHAnsi" w:hAnsiTheme="majorHAnsi" w:cs="Arial"/>
        </w:rPr>
      </w:pPr>
      <w:r w:rsidRPr="000B408B">
        <w:rPr>
          <w:rFonts w:asciiTheme="majorHAnsi" w:hAnsiTheme="majorHAnsi"/>
        </w:rPr>
        <w:t xml:space="preserve">Atendido lo anterior, se </w:t>
      </w:r>
      <w:r w:rsidR="004E3F45" w:rsidRPr="000B408B">
        <w:rPr>
          <w:rFonts w:asciiTheme="majorHAnsi" w:hAnsiTheme="majorHAnsi"/>
        </w:rPr>
        <w:t>solicita</w:t>
      </w:r>
      <w:r w:rsidRPr="000B408B">
        <w:rPr>
          <w:rFonts w:asciiTheme="majorHAnsi" w:hAnsiTheme="majorHAnsi"/>
        </w:rPr>
        <w:t>rá</w:t>
      </w:r>
      <w:r w:rsidR="004E3F45" w:rsidRPr="000B408B">
        <w:rPr>
          <w:rFonts w:asciiTheme="majorHAnsi" w:hAnsiTheme="majorHAnsi"/>
        </w:rPr>
        <w:t xml:space="preserve"> que se disponga la eliminación del contenido publicado en descrédito</w:t>
      </w:r>
      <w:r w:rsidRPr="000B408B">
        <w:rPr>
          <w:rFonts w:asciiTheme="majorHAnsi" w:hAnsiTheme="majorHAnsi"/>
        </w:rPr>
        <w:t xml:space="preserve"> de los Recurrentes</w:t>
      </w:r>
      <w:r w:rsidR="004E3F45" w:rsidRPr="000B408B">
        <w:rPr>
          <w:rFonts w:asciiTheme="majorHAnsi" w:hAnsiTheme="majorHAnsi"/>
        </w:rPr>
        <w:t xml:space="preserve"> en Facebook y en cualquier otro similar, y que </w:t>
      </w:r>
      <w:r w:rsidRPr="000B408B">
        <w:rPr>
          <w:rFonts w:asciiTheme="majorHAnsi" w:hAnsiTheme="majorHAnsi"/>
        </w:rPr>
        <w:t>el Recurrido</w:t>
      </w:r>
      <w:r w:rsidR="004E3F45" w:rsidRPr="000B408B">
        <w:rPr>
          <w:rFonts w:asciiTheme="majorHAnsi" w:hAnsiTheme="majorHAnsi"/>
        </w:rPr>
        <w:t xml:space="preserve"> se abstenga de seguir realizando y compartiendo ese tipo de publicaciones, también por cualquier vía.</w:t>
      </w:r>
    </w:p>
    <w:p w14:paraId="4A7975EC" w14:textId="77777777" w:rsidR="000B7920" w:rsidRPr="000B408B" w:rsidRDefault="000B7920" w:rsidP="000E0105">
      <w:pPr>
        <w:jc w:val="center"/>
        <w:rPr>
          <w:rFonts w:asciiTheme="majorHAnsi" w:hAnsiTheme="majorHAnsi" w:cs="Arial"/>
          <w:b/>
        </w:rPr>
      </w:pPr>
    </w:p>
    <w:p w14:paraId="24FD069E" w14:textId="219A3B62" w:rsidR="00821ABB" w:rsidRPr="000B408B" w:rsidRDefault="00821ABB" w:rsidP="000E0105">
      <w:pPr>
        <w:jc w:val="center"/>
        <w:rPr>
          <w:rFonts w:asciiTheme="majorHAnsi" w:hAnsiTheme="majorHAnsi" w:cs="Arial"/>
          <w:b/>
        </w:rPr>
      </w:pPr>
      <w:r w:rsidRPr="000B408B">
        <w:rPr>
          <w:rFonts w:asciiTheme="majorHAnsi" w:hAnsiTheme="majorHAnsi" w:cs="Arial"/>
          <w:b/>
        </w:rPr>
        <w:t>FUNDAMENTOS DE DERECHO</w:t>
      </w:r>
    </w:p>
    <w:p w14:paraId="34E4DA66" w14:textId="4A9B4396" w:rsidR="00D802D7" w:rsidRPr="000B408B" w:rsidRDefault="00D802D7" w:rsidP="000E0105">
      <w:pPr>
        <w:jc w:val="center"/>
        <w:rPr>
          <w:rFonts w:asciiTheme="majorHAnsi" w:hAnsiTheme="majorHAnsi" w:cs="Arial"/>
          <w:b/>
        </w:rPr>
      </w:pPr>
    </w:p>
    <w:p w14:paraId="2DF377B3" w14:textId="77777777" w:rsidR="00D802D7" w:rsidRPr="000B408B" w:rsidRDefault="00D802D7" w:rsidP="000E0105">
      <w:pPr>
        <w:ind w:firstLine="1701"/>
        <w:jc w:val="both"/>
        <w:rPr>
          <w:rFonts w:asciiTheme="majorHAnsi" w:hAnsiTheme="majorHAnsi"/>
        </w:rPr>
      </w:pPr>
      <w:r w:rsidRPr="000B408B">
        <w:rPr>
          <w:rFonts w:asciiTheme="majorHAnsi" w:hAnsiTheme="majorHAnsi"/>
        </w:rPr>
        <w:t xml:space="preserve">El recurso de protección ha sido instituido con el objeto de evitar las posibles consecuencias dañosas derivadas de actos u omisiones ilegales o arbitrarias que produzcan en el afectado una privación, perturbación o amenaza en </w:t>
      </w:r>
      <w:r w:rsidRPr="000B408B">
        <w:rPr>
          <w:rFonts w:asciiTheme="majorHAnsi" w:hAnsiTheme="majorHAnsi"/>
        </w:rPr>
        <w:lastRenderedPageBreak/>
        <w:t xml:space="preserve">el legítimo ejercicio de las garantías constitucionales que se protegen con este arbitrio jurisdiccional, a fin de restablecer el imperio del derecho y otorgar la debida protección al ofendido. </w:t>
      </w:r>
    </w:p>
    <w:p w14:paraId="77318C2E" w14:textId="77777777" w:rsidR="00D802D7" w:rsidRPr="000B408B" w:rsidRDefault="00D802D7" w:rsidP="000E0105">
      <w:pPr>
        <w:ind w:firstLine="1701"/>
        <w:jc w:val="both"/>
        <w:rPr>
          <w:rFonts w:asciiTheme="majorHAnsi" w:hAnsiTheme="majorHAnsi"/>
        </w:rPr>
      </w:pPr>
    </w:p>
    <w:p w14:paraId="417CA4BD" w14:textId="42DBC183" w:rsidR="00D802D7" w:rsidRPr="000B408B" w:rsidRDefault="00D802D7" w:rsidP="000E0105">
      <w:pPr>
        <w:ind w:firstLine="1701"/>
        <w:jc w:val="both"/>
        <w:rPr>
          <w:rFonts w:asciiTheme="majorHAnsi" w:hAnsiTheme="majorHAnsi"/>
        </w:rPr>
      </w:pPr>
      <w:r w:rsidRPr="000B408B">
        <w:rPr>
          <w:rFonts w:asciiTheme="majorHAnsi" w:hAnsiTheme="majorHAnsi"/>
        </w:rPr>
        <w:t>Se trata de una acción constitucional de naturaleza cautelar, que fue incorporada a nuestra legislación como una garantía jurisdiccional, con el propósito de servir de remedio rápido, expedito, pronto y eficaz frente a ostensibles o manifiestas violaciones a derechos fundamentales taxativamente señalados en la Constitución y que puedan establecerse sumariamente.</w:t>
      </w:r>
    </w:p>
    <w:p w14:paraId="039BA1B9" w14:textId="1326CFD1" w:rsidR="00D802D7" w:rsidRPr="000B408B" w:rsidRDefault="00D802D7" w:rsidP="000E0105">
      <w:pPr>
        <w:ind w:firstLine="1701"/>
        <w:jc w:val="both"/>
        <w:rPr>
          <w:rFonts w:asciiTheme="majorHAnsi" w:hAnsiTheme="majorHAnsi"/>
        </w:rPr>
      </w:pPr>
    </w:p>
    <w:p w14:paraId="52FF3062" w14:textId="66227D19" w:rsidR="00D802D7" w:rsidRPr="000B408B" w:rsidRDefault="00D802D7" w:rsidP="000E0105">
      <w:pPr>
        <w:ind w:firstLine="1701"/>
        <w:jc w:val="both"/>
        <w:rPr>
          <w:rFonts w:asciiTheme="majorHAnsi" w:hAnsiTheme="majorHAnsi"/>
        </w:rPr>
      </w:pPr>
      <w:r w:rsidRPr="000B408B">
        <w:rPr>
          <w:rFonts w:asciiTheme="majorHAnsi" w:hAnsiTheme="majorHAnsi"/>
        </w:rPr>
        <w:t>Habiendo descrito las conductas denunciadas como transgresoras de derechos fundamentales</w:t>
      </w:r>
      <w:r w:rsidR="00061A19" w:rsidRPr="000B408B">
        <w:rPr>
          <w:rFonts w:asciiTheme="majorHAnsi" w:hAnsiTheme="majorHAnsi"/>
        </w:rPr>
        <w:t xml:space="preserve"> y sus efectos</w:t>
      </w:r>
      <w:r w:rsidRPr="000B408B">
        <w:rPr>
          <w:rFonts w:asciiTheme="majorHAnsi" w:hAnsiTheme="majorHAnsi"/>
        </w:rPr>
        <w:t xml:space="preserve">, falta justificar jurídicamente </w:t>
      </w:r>
      <w:r w:rsidR="00385CB3" w:rsidRPr="000B408B">
        <w:rPr>
          <w:rFonts w:asciiTheme="majorHAnsi" w:hAnsiTheme="majorHAnsi"/>
        </w:rPr>
        <w:t>la invocación de tutela</w:t>
      </w:r>
      <w:r w:rsidR="00B30BB9" w:rsidRPr="000B408B">
        <w:rPr>
          <w:rFonts w:asciiTheme="majorHAnsi" w:hAnsiTheme="majorHAnsi"/>
        </w:rPr>
        <w:t>, correspondiendo</w:t>
      </w:r>
      <w:r w:rsidR="00385CB3" w:rsidRPr="000B408B">
        <w:rPr>
          <w:rFonts w:asciiTheme="majorHAnsi" w:hAnsiTheme="majorHAnsi"/>
        </w:rPr>
        <w:t xml:space="preserve"> </w:t>
      </w:r>
      <w:r w:rsidR="00B30BB9" w:rsidRPr="000B408B">
        <w:rPr>
          <w:rFonts w:asciiTheme="majorHAnsi" w:hAnsiTheme="majorHAnsi"/>
        </w:rPr>
        <w:t xml:space="preserve">dilucidar si la cuestión planteada </w:t>
      </w:r>
      <w:r w:rsidR="00563EAE" w:rsidRPr="000B408B">
        <w:rPr>
          <w:rFonts w:asciiTheme="majorHAnsi" w:hAnsiTheme="majorHAnsi"/>
        </w:rPr>
        <w:t>permite verificar la transgresión de</w:t>
      </w:r>
      <w:r w:rsidR="00B30BB9" w:rsidRPr="000B408B">
        <w:rPr>
          <w:rFonts w:asciiTheme="majorHAnsi" w:hAnsiTheme="majorHAnsi"/>
        </w:rPr>
        <w:t>l derecho a la propia imagen y a la honra, que habrían sido vulneradas por la parte recurrida con la publicación en redes sociales de comentarios alusivos a su conducta, refiriéndose negativamente a su respecto.</w:t>
      </w:r>
    </w:p>
    <w:p w14:paraId="542611A8" w14:textId="5380313F" w:rsidR="00D1558A" w:rsidRPr="000B408B" w:rsidRDefault="00D1558A" w:rsidP="000E0105">
      <w:pPr>
        <w:ind w:firstLine="1701"/>
        <w:jc w:val="both"/>
        <w:rPr>
          <w:rFonts w:asciiTheme="majorHAnsi" w:hAnsiTheme="majorHAnsi"/>
        </w:rPr>
      </w:pPr>
    </w:p>
    <w:p w14:paraId="06896FCB" w14:textId="4DE991A4" w:rsidR="00D1558A" w:rsidRPr="000B408B" w:rsidRDefault="00D1558A" w:rsidP="000E0105">
      <w:pPr>
        <w:jc w:val="center"/>
        <w:rPr>
          <w:rFonts w:asciiTheme="majorHAnsi" w:hAnsiTheme="majorHAnsi" w:cs="Arial"/>
          <w:i/>
        </w:rPr>
      </w:pPr>
      <w:r w:rsidRPr="000B408B">
        <w:rPr>
          <w:rFonts w:asciiTheme="majorHAnsi" w:hAnsiTheme="majorHAnsi" w:cs="Arial"/>
          <w:i/>
        </w:rPr>
        <w:t>TEXTOS CONSTITUCIONALES</w:t>
      </w:r>
    </w:p>
    <w:p w14:paraId="588EFE4C" w14:textId="77777777" w:rsidR="00D1558A" w:rsidRPr="000B408B" w:rsidRDefault="00D1558A" w:rsidP="000E0105">
      <w:pPr>
        <w:ind w:firstLine="1701"/>
        <w:jc w:val="both"/>
        <w:rPr>
          <w:rFonts w:asciiTheme="majorHAnsi" w:hAnsiTheme="majorHAnsi"/>
        </w:rPr>
      </w:pPr>
    </w:p>
    <w:p w14:paraId="48BF528E" w14:textId="00BE7F1B" w:rsidR="00D1558A" w:rsidRPr="000B408B" w:rsidRDefault="00D1558A" w:rsidP="000E0105">
      <w:pPr>
        <w:ind w:firstLine="1701"/>
        <w:jc w:val="both"/>
        <w:rPr>
          <w:rFonts w:asciiTheme="majorHAnsi" w:hAnsiTheme="majorHAnsi"/>
        </w:rPr>
      </w:pPr>
      <w:r w:rsidRPr="000B408B">
        <w:rPr>
          <w:rFonts w:asciiTheme="majorHAnsi" w:hAnsiTheme="majorHAnsi"/>
        </w:rPr>
        <w:t xml:space="preserve">El artículo 19 </w:t>
      </w:r>
      <w:proofErr w:type="spellStart"/>
      <w:r w:rsidRPr="000B408B">
        <w:rPr>
          <w:rFonts w:asciiTheme="majorHAnsi" w:hAnsiTheme="majorHAnsi"/>
        </w:rPr>
        <w:t>N°</w:t>
      </w:r>
      <w:proofErr w:type="spellEnd"/>
      <w:r w:rsidRPr="000B408B">
        <w:rPr>
          <w:rFonts w:asciiTheme="majorHAnsi" w:hAnsiTheme="majorHAnsi"/>
        </w:rPr>
        <w:t xml:space="preserve"> 4 de la Constitución Política de la República asegura a todas las personas el respeto y protección de la vida privada y la honra de la persona y su familia, </w:t>
      </w:r>
      <w:proofErr w:type="gramStart"/>
      <w:r w:rsidRPr="000B408B">
        <w:rPr>
          <w:rFonts w:asciiTheme="majorHAnsi" w:hAnsiTheme="majorHAnsi"/>
        </w:rPr>
        <w:t>y</w:t>
      </w:r>
      <w:proofErr w:type="gramEnd"/>
      <w:r w:rsidRPr="000B408B">
        <w:rPr>
          <w:rFonts w:asciiTheme="majorHAnsi" w:hAnsiTheme="majorHAnsi"/>
        </w:rPr>
        <w:t xml:space="preserve"> asimismo, la protección de sus datos personales.</w:t>
      </w:r>
    </w:p>
    <w:p w14:paraId="271EEBF4" w14:textId="684EAB82" w:rsidR="00D1558A" w:rsidRPr="000B408B" w:rsidRDefault="00D1558A" w:rsidP="000E0105">
      <w:pPr>
        <w:ind w:firstLine="1701"/>
        <w:jc w:val="both"/>
        <w:rPr>
          <w:rFonts w:asciiTheme="majorHAnsi" w:hAnsiTheme="majorHAnsi"/>
        </w:rPr>
      </w:pPr>
    </w:p>
    <w:p w14:paraId="2D168497" w14:textId="40387575" w:rsidR="00D1558A" w:rsidRPr="000B408B" w:rsidRDefault="00D1558A" w:rsidP="000E0105">
      <w:pPr>
        <w:ind w:firstLine="1701"/>
        <w:jc w:val="both"/>
        <w:rPr>
          <w:rFonts w:asciiTheme="majorHAnsi" w:hAnsiTheme="majorHAnsi"/>
        </w:rPr>
      </w:pPr>
      <w:r w:rsidRPr="000B408B">
        <w:rPr>
          <w:rFonts w:asciiTheme="majorHAnsi" w:hAnsiTheme="majorHAnsi"/>
        </w:rPr>
        <w:t>Por otra parte, el artículo 19 N°24 garantiza la propiedad privada en el sistema constitucional, cuestión que en estos autos se predica respecto de la</w:t>
      </w:r>
      <w:r w:rsidR="004C3BF7" w:rsidRPr="000B408B">
        <w:rPr>
          <w:rFonts w:asciiTheme="majorHAnsi" w:hAnsiTheme="majorHAnsi"/>
        </w:rPr>
        <w:t xml:space="preserve"> afectación que las conductas denunciadas provocan en la marca, reputación y clientela de los Recurrentes en su vertiente comercial.</w:t>
      </w:r>
    </w:p>
    <w:p w14:paraId="74E8A933" w14:textId="77777777" w:rsidR="00C47B8E" w:rsidRPr="000B408B" w:rsidRDefault="00C47B8E" w:rsidP="000E0105">
      <w:pPr>
        <w:ind w:firstLine="1701"/>
        <w:jc w:val="both"/>
        <w:rPr>
          <w:rFonts w:asciiTheme="majorHAnsi" w:hAnsiTheme="majorHAnsi"/>
        </w:rPr>
      </w:pPr>
    </w:p>
    <w:p w14:paraId="793E7D75" w14:textId="49408F6C" w:rsidR="00C47B8E" w:rsidRPr="000B408B" w:rsidRDefault="00C47B8E" w:rsidP="000E0105">
      <w:pPr>
        <w:ind w:firstLine="1701"/>
        <w:jc w:val="both"/>
        <w:rPr>
          <w:rFonts w:asciiTheme="majorHAnsi" w:hAnsiTheme="majorHAnsi"/>
        </w:rPr>
      </w:pPr>
      <w:r w:rsidRPr="000B408B">
        <w:rPr>
          <w:rFonts w:asciiTheme="majorHAnsi" w:hAnsiTheme="majorHAnsi"/>
        </w:rPr>
        <w:t>Por último, el "artículo 19, número 3° inciso quinto, de la Constitución establece el derecho a las garantías de un racional y justo procedimiento, que se traducen juntamente con el derecho a la acción y la legalidad del juzgamiento, en el logro de la tutela judicial efectiva</w:t>
      </w:r>
      <w:r w:rsidR="00977E25" w:rsidRPr="000B408B">
        <w:rPr>
          <w:rFonts w:asciiTheme="majorHAnsi" w:hAnsiTheme="majorHAnsi"/>
        </w:rPr>
        <w:t xml:space="preserve">, de lo cual se deduce el repudio general a la autotutela en nuestro ordenamiento jurídico. </w:t>
      </w:r>
    </w:p>
    <w:p w14:paraId="3085FFAA" w14:textId="1FADD6FB" w:rsidR="00423260" w:rsidRPr="000B408B" w:rsidRDefault="00423260" w:rsidP="000E0105">
      <w:pPr>
        <w:jc w:val="both"/>
        <w:rPr>
          <w:rFonts w:asciiTheme="majorHAnsi" w:hAnsiTheme="majorHAnsi"/>
        </w:rPr>
      </w:pPr>
    </w:p>
    <w:p w14:paraId="6B1D13D4" w14:textId="2A4DC8DE" w:rsidR="00423260" w:rsidRPr="000B408B" w:rsidRDefault="00423260" w:rsidP="000E0105">
      <w:pPr>
        <w:ind w:firstLine="1701"/>
        <w:jc w:val="both"/>
        <w:rPr>
          <w:rFonts w:asciiTheme="majorHAnsi" w:hAnsiTheme="majorHAnsi"/>
        </w:rPr>
      </w:pPr>
      <w:r w:rsidRPr="000B408B">
        <w:rPr>
          <w:rFonts w:asciiTheme="majorHAnsi" w:hAnsiTheme="majorHAnsi"/>
        </w:rPr>
        <w:t>De estos textos constitucionales, puede construirse un derecho a la vida privada</w:t>
      </w:r>
      <w:r w:rsidR="001D5EE4" w:rsidRPr="000B408B">
        <w:rPr>
          <w:rFonts w:asciiTheme="majorHAnsi" w:hAnsiTheme="majorHAnsi"/>
        </w:rPr>
        <w:t>, honra y protección a los datos personales, como también a la propia imagen.</w:t>
      </w:r>
    </w:p>
    <w:p w14:paraId="051FAA78" w14:textId="521AC3B8" w:rsidR="001D5EE4" w:rsidRPr="000B408B" w:rsidRDefault="001D5EE4" w:rsidP="000E0105">
      <w:pPr>
        <w:ind w:firstLine="1701"/>
        <w:jc w:val="both"/>
        <w:rPr>
          <w:rFonts w:asciiTheme="majorHAnsi" w:hAnsiTheme="majorHAnsi"/>
        </w:rPr>
      </w:pPr>
    </w:p>
    <w:p w14:paraId="2E65676C" w14:textId="7C0C2292" w:rsidR="001D5EE4" w:rsidRPr="000B408B" w:rsidRDefault="001D5EE4" w:rsidP="000E0105">
      <w:pPr>
        <w:jc w:val="center"/>
        <w:rPr>
          <w:rFonts w:asciiTheme="majorHAnsi" w:hAnsiTheme="majorHAnsi" w:cs="Arial"/>
          <w:i/>
        </w:rPr>
      </w:pPr>
      <w:r w:rsidRPr="000B408B">
        <w:rPr>
          <w:rFonts w:asciiTheme="majorHAnsi" w:hAnsiTheme="majorHAnsi" w:cs="Arial"/>
          <w:i/>
        </w:rPr>
        <w:t>DERECHO A LA VIDA PRIVADA, HONRA Y PROTECCIÓN DE LOS DATOS PERSONALES</w:t>
      </w:r>
    </w:p>
    <w:p w14:paraId="033D58A7" w14:textId="77777777" w:rsidR="001D5EE4" w:rsidRPr="000B408B" w:rsidRDefault="001D5EE4" w:rsidP="000E0105">
      <w:pPr>
        <w:ind w:firstLine="1701"/>
        <w:jc w:val="both"/>
        <w:rPr>
          <w:rFonts w:asciiTheme="majorHAnsi" w:hAnsiTheme="majorHAnsi"/>
        </w:rPr>
      </w:pPr>
    </w:p>
    <w:p w14:paraId="3C3D0327" w14:textId="62AA7712" w:rsidR="00A003DE" w:rsidRDefault="008A5968" w:rsidP="000E0105">
      <w:pPr>
        <w:ind w:firstLine="1701"/>
        <w:jc w:val="both"/>
        <w:rPr>
          <w:rFonts w:asciiTheme="majorHAnsi" w:hAnsiTheme="majorHAnsi"/>
        </w:rPr>
      </w:pPr>
      <w:r w:rsidRPr="000B408B">
        <w:rPr>
          <w:rFonts w:asciiTheme="majorHAnsi" w:hAnsiTheme="majorHAnsi"/>
        </w:rPr>
        <w:t xml:space="preserve">La Ley </w:t>
      </w:r>
      <w:proofErr w:type="spellStart"/>
      <w:r w:rsidRPr="000B408B">
        <w:rPr>
          <w:rFonts w:asciiTheme="majorHAnsi" w:hAnsiTheme="majorHAnsi"/>
        </w:rPr>
        <w:t>N°</w:t>
      </w:r>
      <w:proofErr w:type="spellEnd"/>
      <w:r w:rsidRPr="000B408B">
        <w:rPr>
          <w:rFonts w:asciiTheme="majorHAnsi" w:hAnsiTheme="majorHAnsi"/>
        </w:rPr>
        <w:t xml:space="preserve"> 19.628 sobre protección de datos de carácter personal prescribe en su artículo 2° letra f) que se considerarán datos de </w:t>
      </w:r>
      <w:proofErr w:type="gramStart"/>
      <w:r w:rsidRPr="000B408B">
        <w:rPr>
          <w:rFonts w:asciiTheme="majorHAnsi" w:hAnsiTheme="majorHAnsi"/>
        </w:rPr>
        <w:t>carácter personal o datos personales</w:t>
      </w:r>
      <w:proofErr w:type="gramEnd"/>
      <w:r w:rsidR="00A003DE" w:rsidRPr="000B408B">
        <w:rPr>
          <w:rFonts w:asciiTheme="majorHAnsi" w:hAnsiTheme="majorHAnsi"/>
        </w:rPr>
        <w:t>.</w:t>
      </w:r>
      <w:r w:rsidRPr="000B408B">
        <w:rPr>
          <w:rFonts w:asciiTheme="majorHAnsi" w:hAnsiTheme="majorHAnsi"/>
        </w:rPr>
        <w:t xml:space="preserve"> </w:t>
      </w:r>
    </w:p>
    <w:p w14:paraId="40A6CBA6" w14:textId="77777777" w:rsidR="000E0105" w:rsidRPr="000B408B" w:rsidRDefault="000E0105" w:rsidP="000E0105">
      <w:pPr>
        <w:ind w:firstLine="1701"/>
        <w:jc w:val="both"/>
        <w:rPr>
          <w:rFonts w:asciiTheme="majorHAnsi" w:hAnsiTheme="majorHAnsi"/>
        </w:rPr>
      </w:pPr>
    </w:p>
    <w:p w14:paraId="44055933" w14:textId="77777777" w:rsidR="00A003DE" w:rsidRPr="000B408B" w:rsidRDefault="00A003DE" w:rsidP="000E0105">
      <w:pPr>
        <w:ind w:firstLine="1701"/>
        <w:jc w:val="both"/>
        <w:rPr>
          <w:rFonts w:asciiTheme="majorHAnsi" w:hAnsiTheme="majorHAnsi"/>
        </w:rPr>
      </w:pPr>
      <w:r w:rsidRPr="000B408B">
        <w:rPr>
          <w:rFonts w:asciiTheme="majorHAnsi" w:hAnsiTheme="majorHAnsi"/>
        </w:rPr>
        <w:t xml:space="preserve">Queda así establecido que son </w:t>
      </w:r>
      <w:r w:rsidR="008A5968" w:rsidRPr="000B408B">
        <w:rPr>
          <w:rFonts w:asciiTheme="majorHAnsi" w:hAnsiTheme="majorHAnsi"/>
        </w:rPr>
        <w:t>datos de carácter personal, entre otros, el nombre, edad, sexo, estado civil, profesión, RUT, cuenta corriente, domicilio y teléfono</w:t>
      </w:r>
      <w:r w:rsidRPr="000B408B">
        <w:rPr>
          <w:rFonts w:asciiTheme="majorHAnsi" w:hAnsiTheme="majorHAnsi"/>
        </w:rPr>
        <w:t>.</w:t>
      </w:r>
    </w:p>
    <w:p w14:paraId="195020BA" w14:textId="77777777" w:rsidR="000E0105" w:rsidRDefault="000E0105" w:rsidP="000E0105">
      <w:pPr>
        <w:ind w:firstLine="1701"/>
        <w:jc w:val="both"/>
        <w:rPr>
          <w:rFonts w:asciiTheme="majorHAnsi" w:hAnsiTheme="majorHAnsi"/>
        </w:rPr>
      </w:pPr>
    </w:p>
    <w:p w14:paraId="517686FD" w14:textId="3DA90C78" w:rsidR="008A5968" w:rsidRPr="000B408B" w:rsidRDefault="008A5968" w:rsidP="000E0105">
      <w:pPr>
        <w:ind w:firstLine="1701"/>
        <w:jc w:val="both"/>
        <w:rPr>
          <w:rFonts w:asciiTheme="majorHAnsi" w:hAnsiTheme="majorHAnsi"/>
        </w:rPr>
      </w:pPr>
      <w:proofErr w:type="gramStart"/>
      <w:r w:rsidRPr="000B408B">
        <w:rPr>
          <w:rFonts w:asciiTheme="majorHAnsi" w:hAnsiTheme="majorHAnsi"/>
        </w:rPr>
        <w:t>En razón de</w:t>
      </w:r>
      <w:proofErr w:type="gramEnd"/>
      <w:r w:rsidRPr="000B408B">
        <w:rPr>
          <w:rFonts w:asciiTheme="majorHAnsi" w:hAnsiTheme="majorHAnsi"/>
        </w:rPr>
        <w:t xml:space="preserve"> esto su divulgación y tratamiento únicamente pueden ser efectuados cuando el titular consienta en ello o la ley lo autorice, lo que sin duda no ha ocurrido en la especie. y, en consecuencia, </w:t>
      </w:r>
      <w:r w:rsidR="00A003DE" w:rsidRPr="000B408B">
        <w:rPr>
          <w:rFonts w:asciiTheme="majorHAnsi" w:hAnsiTheme="majorHAnsi"/>
        </w:rPr>
        <w:t xml:space="preserve">se ha </w:t>
      </w:r>
      <w:r w:rsidRPr="000B408B">
        <w:rPr>
          <w:rFonts w:asciiTheme="majorHAnsi" w:hAnsiTheme="majorHAnsi"/>
        </w:rPr>
        <w:t>conculca</w:t>
      </w:r>
      <w:r w:rsidR="00A003DE" w:rsidRPr="000B408B">
        <w:rPr>
          <w:rFonts w:asciiTheme="majorHAnsi" w:hAnsiTheme="majorHAnsi"/>
        </w:rPr>
        <w:t>do</w:t>
      </w:r>
      <w:r w:rsidRPr="000B408B">
        <w:rPr>
          <w:rFonts w:asciiTheme="majorHAnsi" w:hAnsiTheme="majorHAnsi"/>
        </w:rPr>
        <w:t xml:space="preserve"> el derecho constitucional del actor previsto en el artículo 19 numeral 4º de la Constitución </w:t>
      </w:r>
      <w:r w:rsidRPr="000B408B">
        <w:rPr>
          <w:rFonts w:asciiTheme="majorHAnsi" w:hAnsiTheme="majorHAnsi"/>
        </w:rPr>
        <w:lastRenderedPageBreak/>
        <w:t xml:space="preserve">Política de la República, al afectar la protección que se le debe a su vida privada y a su honra. </w:t>
      </w:r>
    </w:p>
    <w:p w14:paraId="1319802E" w14:textId="77777777" w:rsidR="00385CB3" w:rsidRPr="000B408B" w:rsidRDefault="00385CB3" w:rsidP="000E0105">
      <w:pPr>
        <w:ind w:firstLine="1701"/>
        <w:jc w:val="both"/>
        <w:rPr>
          <w:rFonts w:asciiTheme="majorHAnsi" w:hAnsiTheme="majorHAnsi" w:cs="Arial"/>
          <w:b/>
        </w:rPr>
      </w:pPr>
    </w:p>
    <w:p w14:paraId="14D6358E" w14:textId="0BF904A8" w:rsidR="004E3F45" w:rsidRPr="000B408B" w:rsidRDefault="00563EAE" w:rsidP="000E0105">
      <w:pPr>
        <w:jc w:val="center"/>
        <w:rPr>
          <w:rFonts w:asciiTheme="majorHAnsi" w:hAnsiTheme="majorHAnsi" w:cs="Arial"/>
          <w:i/>
        </w:rPr>
      </w:pPr>
      <w:r w:rsidRPr="000B408B">
        <w:rPr>
          <w:rFonts w:asciiTheme="majorHAnsi" w:hAnsiTheme="majorHAnsi" w:cs="Arial"/>
          <w:i/>
        </w:rPr>
        <w:t>DERECHO A LA PROPIA IMAGEN</w:t>
      </w:r>
    </w:p>
    <w:p w14:paraId="0142A502" w14:textId="77777777" w:rsidR="003B24CC" w:rsidRPr="000B408B" w:rsidRDefault="003B24CC" w:rsidP="000E0105">
      <w:pPr>
        <w:ind w:firstLine="1701"/>
        <w:jc w:val="both"/>
        <w:rPr>
          <w:rFonts w:asciiTheme="majorHAnsi" w:hAnsiTheme="majorHAnsi"/>
        </w:rPr>
      </w:pPr>
    </w:p>
    <w:p w14:paraId="0262602A" w14:textId="77777777" w:rsidR="003B24CC" w:rsidRPr="000B408B" w:rsidRDefault="003B24CC" w:rsidP="000E0105">
      <w:pPr>
        <w:ind w:firstLine="1701"/>
        <w:jc w:val="both"/>
        <w:rPr>
          <w:rFonts w:asciiTheme="majorHAnsi" w:hAnsiTheme="majorHAnsi"/>
        </w:rPr>
      </w:pPr>
      <w:r w:rsidRPr="000B408B">
        <w:rPr>
          <w:rFonts w:asciiTheme="majorHAnsi" w:hAnsiTheme="majorHAnsi"/>
        </w:rPr>
        <w:t>El derecho a la propia imagen ha sido entendido por la Excelentísima Corte Suprema como: "</w:t>
      </w:r>
      <w:r w:rsidRPr="000B408B">
        <w:rPr>
          <w:rFonts w:asciiTheme="majorHAnsi" w:hAnsiTheme="majorHAnsi"/>
          <w:i/>
          <w:iCs/>
        </w:rPr>
        <w:t>Referido a una proyección física de la persona, que le imprime a ésta un sello de singularidad distintiva entre sus congéneres dentro del ámbito de la vida en sociedad y que, por consiguiente, constituye, junto con el nombre, un signo genuino de identificación de todo individuo</w:t>
      </w:r>
      <w:r w:rsidRPr="000B408B">
        <w:rPr>
          <w:rFonts w:asciiTheme="majorHAnsi" w:hAnsiTheme="majorHAnsi"/>
        </w:rPr>
        <w:t xml:space="preserve">”. (C.S. Rol </w:t>
      </w:r>
      <w:proofErr w:type="spellStart"/>
      <w:r w:rsidRPr="000B408B">
        <w:rPr>
          <w:rFonts w:asciiTheme="majorHAnsi" w:hAnsiTheme="majorHAnsi"/>
        </w:rPr>
        <w:t>N°</w:t>
      </w:r>
      <w:proofErr w:type="spellEnd"/>
      <w:r w:rsidRPr="000B408B">
        <w:rPr>
          <w:rFonts w:asciiTheme="majorHAnsi" w:hAnsiTheme="majorHAnsi"/>
        </w:rPr>
        <w:t xml:space="preserve"> 2506-2009). </w:t>
      </w:r>
    </w:p>
    <w:p w14:paraId="62FA82CE" w14:textId="77777777" w:rsidR="003B24CC" w:rsidRPr="000B408B" w:rsidRDefault="003B24CC" w:rsidP="000E0105">
      <w:pPr>
        <w:ind w:firstLine="1701"/>
        <w:jc w:val="both"/>
        <w:rPr>
          <w:rFonts w:asciiTheme="majorHAnsi" w:hAnsiTheme="majorHAnsi"/>
        </w:rPr>
      </w:pPr>
    </w:p>
    <w:p w14:paraId="063F3579" w14:textId="77777777" w:rsidR="003B24CC" w:rsidRPr="000B408B" w:rsidRDefault="003B24CC" w:rsidP="000E0105">
      <w:pPr>
        <w:ind w:firstLine="1701"/>
        <w:jc w:val="both"/>
        <w:rPr>
          <w:rFonts w:asciiTheme="majorHAnsi" w:hAnsiTheme="majorHAnsi"/>
        </w:rPr>
      </w:pPr>
      <w:r w:rsidRPr="000B408B">
        <w:rPr>
          <w:rFonts w:asciiTheme="majorHAnsi" w:hAnsiTheme="majorHAnsi"/>
        </w:rPr>
        <w:t>Asimismo, ha dicho que “</w:t>
      </w:r>
      <w:r w:rsidRPr="000B408B">
        <w:rPr>
          <w:rFonts w:asciiTheme="majorHAnsi" w:hAnsiTheme="majorHAnsi"/>
          <w:i/>
          <w:iCs/>
        </w:rPr>
        <w:t xml:space="preserve">tanto la doctrina como la jurisprudencia coinciden en que su protección deviene procedente y encuadra en el artículo 19 </w:t>
      </w:r>
      <w:proofErr w:type="spellStart"/>
      <w:r w:rsidRPr="000B408B">
        <w:rPr>
          <w:rFonts w:asciiTheme="majorHAnsi" w:hAnsiTheme="majorHAnsi"/>
          <w:i/>
          <w:iCs/>
        </w:rPr>
        <w:t>N°</w:t>
      </w:r>
      <w:proofErr w:type="spellEnd"/>
      <w:r w:rsidRPr="000B408B">
        <w:rPr>
          <w:rFonts w:asciiTheme="majorHAnsi" w:hAnsiTheme="majorHAnsi"/>
          <w:i/>
          <w:iCs/>
        </w:rPr>
        <w:t xml:space="preserve"> 4 de la Constitución, por encontrarse implícitamente comprendida en el atributo de privacidad de la persona, que esa norma se encarga de tutelar</w:t>
      </w:r>
      <w:r w:rsidRPr="000B408B">
        <w:rPr>
          <w:rFonts w:asciiTheme="majorHAnsi" w:hAnsiTheme="majorHAnsi"/>
        </w:rPr>
        <w:t>” (C.S., Rol 9970-2015).</w:t>
      </w:r>
    </w:p>
    <w:p w14:paraId="2471605A" w14:textId="77777777" w:rsidR="003B24CC" w:rsidRPr="000B408B" w:rsidRDefault="003B24CC" w:rsidP="000E0105">
      <w:pPr>
        <w:ind w:firstLine="1701"/>
        <w:jc w:val="both"/>
        <w:rPr>
          <w:rFonts w:asciiTheme="majorHAnsi" w:hAnsiTheme="majorHAnsi"/>
        </w:rPr>
      </w:pPr>
    </w:p>
    <w:p w14:paraId="0239F1B2" w14:textId="7897328C" w:rsidR="004E3F45" w:rsidRPr="000B408B" w:rsidRDefault="003B24CC" w:rsidP="000E0105">
      <w:pPr>
        <w:ind w:firstLine="1701"/>
        <w:jc w:val="both"/>
        <w:rPr>
          <w:rFonts w:asciiTheme="majorHAnsi" w:hAnsiTheme="majorHAnsi"/>
        </w:rPr>
      </w:pPr>
      <w:r w:rsidRPr="000B408B">
        <w:rPr>
          <w:rFonts w:asciiTheme="majorHAnsi" w:hAnsiTheme="majorHAnsi"/>
        </w:rPr>
        <w:t xml:space="preserve">Por su parte, el Tribunal Constitucional ha entendido que éste se encuentra conectado con la figura externa, corporal o física de la persona, la que por regla general no puede ser reproducida o utilizada sin la autorización de ésta (T.C. Rol </w:t>
      </w:r>
      <w:proofErr w:type="spellStart"/>
      <w:r w:rsidRPr="000B408B">
        <w:rPr>
          <w:rFonts w:asciiTheme="majorHAnsi" w:hAnsiTheme="majorHAnsi"/>
        </w:rPr>
        <w:t>N°</w:t>
      </w:r>
      <w:proofErr w:type="spellEnd"/>
      <w:r w:rsidRPr="000B408B">
        <w:rPr>
          <w:rFonts w:asciiTheme="majorHAnsi" w:hAnsiTheme="majorHAnsi"/>
        </w:rPr>
        <w:t xml:space="preserve"> 2454-13).</w:t>
      </w:r>
    </w:p>
    <w:p w14:paraId="5B7B1A45" w14:textId="1CABBB2F" w:rsidR="001D5EE4" w:rsidRPr="000B408B" w:rsidRDefault="001D5EE4" w:rsidP="000E0105">
      <w:pPr>
        <w:ind w:firstLine="1701"/>
        <w:jc w:val="both"/>
        <w:rPr>
          <w:rFonts w:asciiTheme="majorHAnsi" w:hAnsiTheme="majorHAnsi"/>
        </w:rPr>
      </w:pPr>
    </w:p>
    <w:p w14:paraId="0338C60E" w14:textId="40D98B70" w:rsidR="001D5EE4" w:rsidRPr="000B408B" w:rsidRDefault="001D5EE4" w:rsidP="000E0105">
      <w:pPr>
        <w:ind w:firstLine="1701"/>
        <w:jc w:val="both"/>
        <w:rPr>
          <w:rFonts w:asciiTheme="majorHAnsi" w:hAnsiTheme="majorHAnsi"/>
        </w:rPr>
      </w:pPr>
      <w:r w:rsidRPr="000B408B">
        <w:rPr>
          <w:rFonts w:asciiTheme="majorHAnsi" w:hAnsiTheme="majorHAnsi"/>
        </w:rPr>
        <w:t xml:space="preserve">Por lo tanto, </w:t>
      </w:r>
      <w:r w:rsidRPr="000B408B">
        <w:rPr>
          <w:rFonts w:asciiTheme="majorHAnsi" w:hAnsiTheme="majorHAnsi"/>
          <w:b/>
          <w:bCs/>
        </w:rPr>
        <w:t>en estos autos se configura la transgresión al no existir autorización previa de los titulares</w:t>
      </w:r>
      <w:r w:rsidRPr="000B408B">
        <w:rPr>
          <w:rFonts w:asciiTheme="majorHAnsi" w:hAnsiTheme="majorHAnsi"/>
        </w:rPr>
        <w:t xml:space="preserve"> de las imágenes difundidas con objeto de la “</w:t>
      </w:r>
      <w:proofErr w:type="spellStart"/>
      <w:r w:rsidRPr="000B408B">
        <w:rPr>
          <w:rFonts w:asciiTheme="majorHAnsi" w:hAnsiTheme="majorHAnsi"/>
        </w:rPr>
        <w:t>funa</w:t>
      </w:r>
      <w:proofErr w:type="spellEnd"/>
      <w:r w:rsidRPr="000B408B">
        <w:rPr>
          <w:rFonts w:asciiTheme="majorHAnsi" w:hAnsiTheme="majorHAnsi"/>
        </w:rPr>
        <w:t xml:space="preserve">”, cuestión que corresponde a los Recurrentes de forma exclusiva. </w:t>
      </w:r>
    </w:p>
    <w:p w14:paraId="230052CD" w14:textId="3C30006F" w:rsidR="004E3F45" w:rsidRPr="000B408B" w:rsidRDefault="004E3F45" w:rsidP="000E0105">
      <w:pPr>
        <w:rPr>
          <w:rFonts w:asciiTheme="majorHAnsi" w:hAnsiTheme="majorHAnsi" w:cs="Arial"/>
          <w:iCs/>
        </w:rPr>
      </w:pPr>
      <w:r w:rsidRPr="000B408B">
        <w:rPr>
          <w:rFonts w:asciiTheme="majorHAnsi" w:hAnsiTheme="majorHAnsi" w:cs="Arial"/>
          <w:iCs/>
        </w:rPr>
        <w:tab/>
      </w:r>
      <w:r w:rsidRPr="000B408B">
        <w:rPr>
          <w:rFonts w:asciiTheme="majorHAnsi" w:hAnsiTheme="majorHAnsi" w:cs="Arial"/>
          <w:iCs/>
        </w:rPr>
        <w:tab/>
      </w:r>
    </w:p>
    <w:p w14:paraId="19F39073" w14:textId="1BEE4004" w:rsidR="00827797" w:rsidRDefault="00821ABB" w:rsidP="000E0105">
      <w:pPr>
        <w:jc w:val="center"/>
        <w:rPr>
          <w:rFonts w:asciiTheme="majorHAnsi" w:hAnsiTheme="majorHAnsi" w:cs="Arial"/>
          <w:i/>
        </w:rPr>
      </w:pPr>
      <w:r w:rsidRPr="000B408B">
        <w:rPr>
          <w:rFonts w:asciiTheme="majorHAnsi" w:hAnsiTheme="majorHAnsi" w:cs="Arial"/>
          <w:i/>
        </w:rPr>
        <w:t>ATENTADO CONTRA LA GARANTÍA DEL ARTÍCULO 19 N°24 DE LA CONSTITUCIÓN POLÍTICA DE LA REPÚBLICA.</w:t>
      </w:r>
    </w:p>
    <w:p w14:paraId="1E1A9087" w14:textId="77777777" w:rsidR="00C80E4F" w:rsidRPr="000B408B" w:rsidRDefault="00C80E4F" w:rsidP="000E0105">
      <w:pPr>
        <w:jc w:val="center"/>
        <w:rPr>
          <w:rFonts w:asciiTheme="majorHAnsi" w:hAnsiTheme="majorHAnsi" w:cs="Arial"/>
          <w:b/>
        </w:rPr>
      </w:pPr>
    </w:p>
    <w:p w14:paraId="0B71CA75" w14:textId="7C2751EC" w:rsidR="00821ABB" w:rsidRDefault="00E57D72" w:rsidP="000E0105">
      <w:pPr>
        <w:ind w:firstLine="1701"/>
        <w:jc w:val="both"/>
        <w:rPr>
          <w:rFonts w:asciiTheme="majorHAnsi" w:hAnsiTheme="majorHAnsi" w:cs="Arial"/>
        </w:rPr>
      </w:pPr>
      <w:r w:rsidRPr="000B408B">
        <w:rPr>
          <w:rFonts w:asciiTheme="majorHAnsi" w:hAnsiTheme="majorHAnsi" w:cs="Arial"/>
        </w:rPr>
        <w:t xml:space="preserve">Bajo las mismas premisas anteriores, </w:t>
      </w:r>
      <w:r w:rsidR="008F4C2C" w:rsidRPr="000B408B">
        <w:rPr>
          <w:rFonts w:asciiTheme="majorHAnsi" w:hAnsiTheme="majorHAnsi" w:cs="Arial"/>
        </w:rPr>
        <w:t xml:space="preserve">la marca, reputación y clientela son activos intangibles de los quienes </w:t>
      </w:r>
      <w:r w:rsidR="009E2A10" w:rsidRPr="000B408B">
        <w:rPr>
          <w:rFonts w:asciiTheme="majorHAnsi" w:hAnsiTheme="majorHAnsi" w:cs="Arial"/>
        </w:rPr>
        <w:t xml:space="preserve">compiten en el mercado captando clientes, como es el caso de los Recurrentes. </w:t>
      </w:r>
    </w:p>
    <w:p w14:paraId="0B7EC47F" w14:textId="77777777" w:rsidR="00C80E4F" w:rsidRPr="000B408B" w:rsidRDefault="00C80E4F" w:rsidP="000E0105">
      <w:pPr>
        <w:ind w:firstLine="1701"/>
        <w:jc w:val="both"/>
        <w:rPr>
          <w:rFonts w:asciiTheme="majorHAnsi" w:hAnsiTheme="majorHAnsi" w:cs="Arial"/>
        </w:rPr>
      </w:pPr>
    </w:p>
    <w:p w14:paraId="562BE38B" w14:textId="1944F60F" w:rsidR="00110398" w:rsidRDefault="00BB3857" w:rsidP="000E0105">
      <w:pPr>
        <w:ind w:firstLine="1701"/>
        <w:jc w:val="both"/>
        <w:rPr>
          <w:rFonts w:asciiTheme="majorHAnsi" w:hAnsiTheme="majorHAnsi" w:cs="Arial"/>
        </w:rPr>
      </w:pPr>
      <w:r w:rsidRPr="000B408B">
        <w:rPr>
          <w:rFonts w:asciiTheme="majorHAnsi" w:hAnsiTheme="majorHAnsi" w:cs="Arial"/>
        </w:rPr>
        <w:t>En lo que se refiere a la marca, su uso</w:t>
      </w:r>
      <w:r w:rsidR="00F03903" w:rsidRPr="000B408B">
        <w:rPr>
          <w:rFonts w:asciiTheme="majorHAnsi" w:hAnsiTheme="majorHAnsi" w:cs="Arial"/>
        </w:rPr>
        <w:t xml:space="preserve"> no autorizado y, a mayor abundamiento, con</w:t>
      </w:r>
      <w:r w:rsidRPr="000B408B">
        <w:rPr>
          <w:rFonts w:asciiTheme="majorHAnsi" w:hAnsiTheme="majorHAnsi" w:cs="Arial"/>
        </w:rPr>
        <w:t xml:space="preserve"> fines desdorosos </w:t>
      </w:r>
      <w:r w:rsidR="00F03903" w:rsidRPr="000B408B">
        <w:rPr>
          <w:rFonts w:asciiTheme="majorHAnsi" w:hAnsiTheme="majorHAnsi" w:cs="Arial"/>
        </w:rPr>
        <w:t>para el</w:t>
      </w:r>
      <w:r w:rsidRPr="000B408B">
        <w:rPr>
          <w:rFonts w:asciiTheme="majorHAnsi" w:hAnsiTheme="majorHAnsi" w:cs="Arial"/>
        </w:rPr>
        <w:t xml:space="preserve"> titular</w:t>
      </w:r>
      <w:r w:rsidR="00F03903" w:rsidRPr="000B408B">
        <w:rPr>
          <w:rFonts w:asciiTheme="majorHAnsi" w:hAnsiTheme="majorHAnsi" w:cs="Arial"/>
        </w:rPr>
        <w:t>,</w:t>
      </w:r>
      <w:r w:rsidRPr="000B408B">
        <w:rPr>
          <w:rFonts w:asciiTheme="majorHAnsi" w:hAnsiTheme="majorHAnsi" w:cs="Arial"/>
        </w:rPr>
        <w:t xml:space="preserve"> resulta contrari</w:t>
      </w:r>
      <w:r w:rsidR="00884138" w:rsidRPr="000B408B">
        <w:rPr>
          <w:rFonts w:asciiTheme="majorHAnsi" w:hAnsiTheme="majorHAnsi" w:cs="Arial"/>
        </w:rPr>
        <w:t>o al ordenamiento jurídico nacional.</w:t>
      </w:r>
    </w:p>
    <w:p w14:paraId="05A06097" w14:textId="77777777" w:rsidR="00C80E4F" w:rsidRPr="000B408B" w:rsidRDefault="00C80E4F" w:rsidP="000E0105">
      <w:pPr>
        <w:ind w:firstLine="1701"/>
        <w:jc w:val="both"/>
        <w:rPr>
          <w:rFonts w:asciiTheme="majorHAnsi" w:hAnsiTheme="majorHAnsi" w:cs="Arial"/>
        </w:rPr>
      </w:pPr>
    </w:p>
    <w:p w14:paraId="6DA26611" w14:textId="74A62ABD" w:rsidR="009E2A10" w:rsidRDefault="00110398" w:rsidP="000E0105">
      <w:pPr>
        <w:ind w:firstLine="1701"/>
        <w:jc w:val="both"/>
        <w:rPr>
          <w:rFonts w:asciiTheme="majorHAnsi" w:hAnsiTheme="majorHAnsi" w:cs="Arial"/>
        </w:rPr>
      </w:pPr>
      <w:r w:rsidRPr="000B408B">
        <w:rPr>
          <w:rFonts w:asciiTheme="majorHAnsi" w:hAnsiTheme="majorHAnsi" w:cs="Arial"/>
        </w:rPr>
        <w:t xml:space="preserve">La clientela también resulta un activo intangible valorizado especialmente en las transacciones de universalidades jurídicas como establecimientos comerciales. </w:t>
      </w:r>
    </w:p>
    <w:p w14:paraId="25C2831B" w14:textId="77777777" w:rsidR="00C80E4F" w:rsidRPr="000B408B" w:rsidRDefault="00C80E4F" w:rsidP="000E0105">
      <w:pPr>
        <w:ind w:firstLine="1701"/>
        <w:jc w:val="both"/>
        <w:rPr>
          <w:rFonts w:asciiTheme="majorHAnsi" w:hAnsiTheme="majorHAnsi" w:cs="Arial"/>
        </w:rPr>
      </w:pPr>
    </w:p>
    <w:p w14:paraId="5430D827" w14:textId="322C72C2" w:rsidR="00C01A1D" w:rsidRDefault="00C01A1D" w:rsidP="000E0105">
      <w:pPr>
        <w:ind w:firstLine="1701"/>
        <w:jc w:val="both"/>
        <w:rPr>
          <w:rFonts w:asciiTheme="majorHAnsi" w:hAnsiTheme="majorHAnsi" w:cs="Arial"/>
        </w:rPr>
      </w:pPr>
      <w:r w:rsidRPr="000B408B">
        <w:rPr>
          <w:rFonts w:asciiTheme="majorHAnsi" w:hAnsiTheme="majorHAnsi" w:cs="Arial"/>
        </w:rPr>
        <w:t xml:space="preserve">La conducta jurídica transgresora, denunciada en estos autos, persigue precisamente reducir y dañar </w:t>
      </w:r>
      <w:r w:rsidR="001655A4" w:rsidRPr="000B408B">
        <w:rPr>
          <w:rFonts w:asciiTheme="majorHAnsi" w:hAnsiTheme="majorHAnsi" w:cs="Arial"/>
        </w:rPr>
        <w:t>este activo intangible, que se construye con años de esfuerzo y trabajo, todo en base a una verdadera actividad pública de descrédito</w:t>
      </w:r>
      <w:r w:rsidR="006F2501" w:rsidRPr="000B408B">
        <w:rPr>
          <w:rFonts w:asciiTheme="majorHAnsi" w:hAnsiTheme="majorHAnsi" w:cs="Arial"/>
        </w:rPr>
        <w:t xml:space="preserve"> emanada de la </w:t>
      </w:r>
      <w:proofErr w:type="gramStart"/>
      <w:r w:rsidR="006F2501" w:rsidRPr="000B408B">
        <w:rPr>
          <w:rFonts w:asciiTheme="majorHAnsi" w:hAnsiTheme="majorHAnsi" w:cs="Arial"/>
        </w:rPr>
        <w:t>opinión personal</w:t>
      </w:r>
      <w:proofErr w:type="gramEnd"/>
      <w:r w:rsidR="006F2501" w:rsidRPr="000B408B">
        <w:rPr>
          <w:rFonts w:asciiTheme="majorHAnsi" w:hAnsiTheme="majorHAnsi" w:cs="Arial"/>
        </w:rPr>
        <w:t xml:space="preserve"> de los Recurridos y, no de una actividad jurisdiccional debida y razonable previa. </w:t>
      </w:r>
    </w:p>
    <w:p w14:paraId="6E3B4F0C" w14:textId="77777777" w:rsidR="00C80E4F" w:rsidRPr="000B408B" w:rsidRDefault="00C80E4F" w:rsidP="000E0105">
      <w:pPr>
        <w:ind w:firstLine="1701"/>
        <w:jc w:val="both"/>
        <w:rPr>
          <w:rFonts w:asciiTheme="majorHAnsi" w:hAnsiTheme="majorHAnsi" w:cs="Arial"/>
        </w:rPr>
      </w:pPr>
    </w:p>
    <w:p w14:paraId="63E60026" w14:textId="77777777" w:rsidR="00C80E4F" w:rsidRDefault="00821ABB" w:rsidP="000E0105">
      <w:pPr>
        <w:jc w:val="center"/>
        <w:rPr>
          <w:rFonts w:asciiTheme="majorHAnsi" w:hAnsiTheme="majorHAnsi" w:cs="Arial"/>
          <w:i/>
        </w:rPr>
      </w:pPr>
      <w:r w:rsidRPr="000B408B">
        <w:rPr>
          <w:rFonts w:asciiTheme="majorHAnsi" w:hAnsiTheme="majorHAnsi" w:cs="Arial"/>
          <w:i/>
        </w:rPr>
        <w:t>ATENTADO CONTRA LA GARANTÍA DEL ARTÍCULO 19 N°3 DE LA CONSTITUCIÓN POLÍTICA DE LA REPÚBLICA</w:t>
      </w:r>
    </w:p>
    <w:p w14:paraId="27709A3C" w14:textId="09A0AF77" w:rsidR="00821ABB" w:rsidRPr="000B408B" w:rsidRDefault="00821ABB" w:rsidP="000E0105">
      <w:pPr>
        <w:jc w:val="center"/>
        <w:rPr>
          <w:rFonts w:asciiTheme="majorHAnsi" w:hAnsiTheme="majorHAnsi" w:cs="Arial"/>
          <w:b/>
        </w:rPr>
      </w:pPr>
    </w:p>
    <w:p w14:paraId="2D67376B" w14:textId="4CCAEDD6" w:rsidR="00E24B0A" w:rsidRPr="000B408B" w:rsidRDefault="00E24B0A" w:rsidP="000E0105">
      <w:pPr>
        <w:ind w:firstLine="1620"/>
        <w:jc w:val="both"/>
        <w:rPr>
          <w:rFonts w:asciiTheme="majorHAnsi" w:hAnsiTheme="majorHAnsi" w:cs="Arial"/>
          <w:lang w:val="es-CL"/>
        </w:rPr>
      </w:pPr>
      <w:r w:rsidRPr="000B408B">
        <w:rPr>
          <w:rFonts w:asciiTheme="majorHAnsi" w:hAnsiTheme="majorHAnsi" w:cs="Arial"/>
          <w:lang w:val="es-CL"/>
        </w:rPr>
        <w:t xml:space="preserve">Un componente del derecho a la tutela judicial es </w:t>
      </w:r>
      <w:r w:rsidR="0038644A" w:rsidRPr="000B408B">
        <w:rPr>
          <w:rFonts w:asciiTheme="majorHAnsi" w:hAnsiTheme="majorHAnsi" w:cs="Arial"/>
          <w:lang w:val="es-CL"/>
        </w:rPr>
        <w:t xml:space="preserve">la proscripción de la autotutela, salvo contadas excepciones legales. </w:t>
      </w:r>
    </w:p>
    <w:p w14:paraId="20130F26" w14:textId="74780CCB" w:rsidR="00977E25" w:rsidRDefault="00977E25" w:rsidP="000E0105">
      <w:pPr>
        <w:ind w:firstLine="1620"/>
        <w:jc w:val="both"/>
        <w:rPr>
          <w:rFonts w:asciiTheme="majorHAnsi" w:hAnsiTheme="majorHAnsi" w:cs="Arial"/>
          <w:lang w:val="es-CL"/>
        </w:rPr>
      </w:pPr>
      <w:r w:rsidRPr="000B408B">
        <w:rPr>
          <w:rFonts w:asciiTheme="majorHAnsi" w:hAnsiTheme="majorHAnsi" w:cs="Arial"/>
          <w:lang w:val="es-CL"/>
        </w:rPr>
        <w:lastRenderedPageBreak/>
        <w:t>Este derecho a la tutela judicial tiene una doble dimensión: adjetiva y sustantiva. La primera se entiende en función de otros derechos o intereses (civiles, comerciales, laborales, etc.), mientas que la segunda es considerada por la justicia constitucional, como un "</w:t>
      </w:r>
      <w:r w:rsidRPr="000B408B">
        <w:rPr>
          <w:rFonts w:asciiTheme="majorHAnsi" w:hAnsiTheme="majorHAnsi" w:cs="Arial"/>
          <w:i/>
          <w:iCs/>
          <w:lang w:val="es-CL"/>
        </w:rPr>
        <w:t>derecho fundamental autónomo, que tiene por finalidad que las personas accedan al proceso como medio ordinario de resolución de los conflictos jurídicos, lo que resulta un presupuesto mínimo de todo Estado de Derecho</w:t>
      </w:r>
      <w:r w:rsidRPr="000B408B">
        <w:rPr>
          <w:rFonts w:asciiTheme="majorHAnsi" w:hAnsiTheme="majorHAnsi" w:cs="Arial"/>
          <w:lang w:val="es-CL"/>
        </w:rPr>
        <w:t xml:space="preserve">", lo que precisamente transgreden los Recurridos. </w:t>
      </w:r>
    </w:p>
    <w:p w14:paraId="3C8FBA2A" w14:textId="77777777" w:rsidR="00C80E4F" w:rsidRPr="000B408B" w:rsidRDefault="00C80E4F" w:rsidP="000E0105">
      <w:pPr>
        <w:ind w:firstLine="1620"/>
        <w:jc w:val="both"/>
        <w:rPr>
          <w:rFonts w:asciiTheme="majorHAnsi" w:hAnsiTheme="majorHAnsi" w:cs="Arial"/>
          <w:lang w:val="es-CL"/>
        </w:rPr>
      </w:pPr>
    </w:p>
    <w:p w14:paraId="53945597" w14:textId="25F8E64F" w:rsidR="007466EF" w:rsidRDefault="00784BC3" w:rsidP="000E0105">
      <w:pPr>
        <w:ind w:firstLine="1620"/>
        <w:jc w:val="both"/>
        <w:rPr>
          <w:rFonts w:asciiTheme="majorHAnsi" w:hAnsiTheme="majorHAnsi" w:cs="Arial"/>
          <w:lang w:val="es-CL"/>
        </w:rPr>
      </w:pPr>
      <w:r w:rsidRPr="000B408B">
        <w:rPr>
          <w:rFonts w:asciiTheme="majorHAnsi" w:hAnsiTheme="majorHAnsi" w:cs="Arial"/>
          <w:lang w:val="es-CL"/>
        </w:rPr>
        <w:t xml:space="preserve">Así las cosas, los Recurridos buscan </w:t>
      </w:r>
      <w:r w:rsidR="005546C2" w:rsidRPr="000B408B">
        <w:rPr>
          <w:rFonts w:asciiTheme="majorHAnsi" w:hAnsiTheme="majorHAnsi" w:cs="Arial"/>
          <w:lang w:val="es-CL"/>
        </w:rPr>
        <w:t>establecer una opinión personal como un verdadero juicio, persiguiendo además su ejecución mediante la actividad conocida como “</w:t>
      </w:r>
      <w:proofErr w:type="spellStart"/>
      <w:r w:rsidR="005546C2" w:rsidRPr="000B408B">
        <w:rPr>
          <w:rFonts w:asciiTheme="majorHAnsi" w:hAnsiTheme="majorHAnsi" w:cs="Arial"/>
          <w:lang w:val="es-CL"/>
        </w:rPr>
        <w:t>funa</w:t>
      </w:r>
      <w:proofErr w:type="spellEnd"/>
      <w:r w:rsidR="005546C2" w:rsidRPr="000B408B">
        <w:rPr>
          <w:rFonts w:asciiTheme="majorHAnsi" w:hAnsiTheme="majorHAnsi" w:cs="Arial"/>
          <w:lang w:val="es-CL"/>
        </w:rPr>
        <w:t>”, buscando dañar la actividad comercial de los Recurrentes sin un juicio previo, tramitado con mediante un debido proceso, es decir, una verdadera acción de autotutela</w:t>
      </w:r>
      <w:r w:rsidR="0038644A" w:rsidRPr="000B408B">
        <w:rPr>
          <w:rFonts w:asciiTheme="majorHAnsi" w:hAnsiTheme="majorHAnsi" w:cs="Arial"/>
          <w:lang w:val="es-CL"/>
        </w:rPr>
        <w:t xml:space="preserve">, sin que </w:t>
      </w:r>
      <w:r w:rsidR="00977E25" w:rsidRPr="000B408B">
        <w:rPr>
          <w:rFonts w:asciiTheme="majorHAnsi" w:hAnsiTheme="majorHAnsi" w:cs="Arial"/>
          <w:lang w:val="es-CL"/>
        </w:rPr>
        <w:t>e</w:t>
      </w:r>
      <w:r w:rsidR="0038644A" w:rsidRPr="000B408B">
        <w:rPr>
          <w:rFonts w:asciiTheme="majorHAnsi" w:hAnsiTheme="majorHAnsi" w:cs="Arial"/>
          <w:lang w:val="es-CL"/>
        </w:rPr>
        <w:t>sta actividad se encuentre entre las excepciones de nuestro ordenamiento jurídico en las que se permite la justicia por propia mano</w:t>
      </w:r>
      <w:r w:rsidR="00516521">
        <w:rPr>
          <w:rFonts w:asciiTheme="majorHAnsi" w:hAnsiTheme="majorHAnsi" w:cs="Arial"/>
          <w:lang w:val="es-CL"/>
        </w:rPr>
        <w:t xml:space="preserve"> y, por lo tanto, el resultado dañoso provocado por la autotutela debe ser eliminado a través de la presente actividad jurisdiccional</w:t>
      </w:r>
    </w:p>
    <w:p w14:paraId="340AB5A8" w14:textId="77777777" w:rsidR="00C80E4F" w:rsidRPr="000B408B" w:rsidRDefault="00C80E4F" w:rsidP="000E0105">
      <w:pPr>
        <w:ind w:firstLine="1620"/>
        <w:jc w:val="both"/>
        <w:rPr>
          <w:rFonts w:asciiTheme="majorHAnsi" w:hAnsiTheme="majorHAnsi" w:cs="Arial"/>
          <w:lang w:val="es-CL"/>
        </w:rPr>
      </w:pPr>
    </w:p>
    <w:p w14:paraId="7CA467D4" w14:textId="77777777" w:rsidR="007C2E2C" w:rsidRPr="000B408B" w:rsidRDefault="007C2E2C" w:rsidP="000E0105">
      <w:pPr>
        <w:jc w:val="center"/>
        <w:rPr>
          <w:rFonts w:asciiTheme="majorHAnsi" w:hAnsiTheme="majorHAnsi" w:cs="Arial"/>
          <w:b/>
        </w:rPr>
      </w:pPr>
      <w:r w:rsidRPr="000B408B">
        <w:rPr>
          <w:rFonts w:asciiTheme="majorHAnsi" w:hAnsiTheme="majorHAnsi" w:cs="Arial"/>
          <w:b/>
        </w:rPr>
        <w:t>Por Tanto,</w:t>
      </w:r>
    </w:p>
    <w:p w14:paraId="7B2B1375" w14:textId="77777777" w:rsidR="00977E25" w:rsidRPr="000B408B" w:rsidRDefault="007C2E2C" w:rsidP="000E0105">
      <w:pPr>
        <w:tabs>
          <w:tab w:val="left" w:pos="4395"/>
        </w:tabs>
        <w:jc w:val="both"/>
        <w:rPr>
          <w:rFonts w:asciiTheme="majorHAnsi" w:hAnsiTheme="majorHAnsi" w:cs="Arial"/>
        </w:rPr>
      </w:pPr>
      <w:r w:rsidRPr="000B408B">
        <w:rPr>
          <w:rFonts w:asciiTheme="majorHAnsi" w:hAnsiTheme="majorHAnsi" w:cs="Arial"/>
          <w:b/>
          <w:u w:val="single"/>
        </w:rPr>
        <w:t>Ruego a US</w:t>
      </w:r>
      <w:r w:rsidR="00F87C2B" w:rsidRPr="000B408B">
        <w:rPr>
          <w:rFonts w:asciiTheme="majorHAnsi" w:hAnsiTheme="majorHAnsi" w:cs="Arial"/>
          <w:b/>
          <w:u w:val="single"/>
        </w:rPr>
        <w:t xml:space="preserve"> Ilustrísima</w:t>
      </w:r>
      <w:r w:rsidR="00F87C2B" w:rsidRPr="000B408B">
        <w:rPr>
          <w:rFonts w:asciiTheme="majorHAnsi" w:hAnsiTheme="majorHAnsi" w:cs="Arial"/>
          <w:b/>
        </w:rPr>
        <w:t xml:space="preserve">, </w:t>
      </w:r>
      <w:r w:rsidR="00E24B0A" w:rsidRPr="000B408B">
        <w:rPr>
          <w:rFonts w:asciiTheme="majorHAnsi" w:hAnsiTheme="majorHAnsi" w:cs="Arial"/>
        </w:rPr>
        <w:t xml:space="preserve">tener por interpuesto recurso de protección en contra de </w:t>
      </w:r>
      <w:r w:rsidR="00977E25" w:rsidRPr="000B408B">
        <w:rPr>
          <w:rFonts w:asciiTheme="majorHAnsi" w:hAnsiTheme="majorHAnsi" w:cs="Arial"/>
        </w:rPr>
        <w:t xml:space="preserve">las </w:t>
      </w:r>
      <w:commentRangeStart w:id="12"/>
      <w:r w:rsidR="00977E25" w:rsidRPr="000B408B">
        <w:rPr>
          <w:rFonts w:asciiTheme="majorHAnsi" w:hAnsiTheme="majorHAnsi" w:cs="Arial"/>
        </w:rPr>
        <w:t>siguientes personas:</w:t>
      </w:r>
      <w:commentRangeEnd w:id="12"/>
      <w:r w:rsidR="00977E25" w:rsidRPr="000B408B">
        <w:rPr>
          <w:rStyle w:val="Refdecomentario"/>
          <w:rFonts w:asciiTheme="majorHAnsi" w:hAnsiTheme="majorHAnsi"/>
          <w:sz w:val="24"/>
          <w:szCs w:val="24"/>
        </w:rPr>
        <w:commentReference w:id="12"/>
      </w:r>
    </w:p>
    <w:p w14:paraId="4A303863" w14:textId="58A82849" w:rsidR="00B42E49" w:rsidRDefault="00F13560" w:rsidP="000E0105">
      <w:pPr>
        <w:tabs>
          <w:tab w:val="left" w:pos="4395"/>
        </w:tabs>
        <w:jc w:val="both"/>
        <w:rPr>
          <w:rFonts w:asciiTheme="majorHAnsi" w:hAnsiTheme="majorHAnsi" w:cs="Arial"/>
        </w:rPr>
      </w:pPr>
      <w:r w:rsidRPr="000B408B">
        <w:rPr>
          <w:rFonts w:asciiTheme="majorHAnsi" w:hAnsiTheme="majorHAnsi" w:cs="Arial"/>
        </w:rPr>
        <w:t xml:space="preserve">Lo anterior, </w:t>
      </w:r>
      <w:r w:rsidR="00E24B0A" w:rsidRPr="000B408B">
        <w:rPr>
          <w:rFonts w:asciiTheme="majorHAnsi" w:hAnsiTheme="majorHAnsi" w:cs="Arial"/>
        </w:rPr>
        <w:t xml:space="preserve">con objeto de que se cautele el derecho a la </w:t>
      </w:r>
      <w:r w:rsidRPr="000B408B">
        <w:rPr>
          <w:rFonts w:asciiTheme="majorHAnsi" w:hAnsiTheme="majorHAnsi" w:cs="Arial"/>
        </w:rPr>
        <w:t xml:space="preserve">vida privada, honra y protección de datos personales, a la propia imagen, a la </w:t>
      </w:r>
      <w:r w:rsidR="00E24B0A" w:rsidRPr="000B408B">
        <w:rPr>
          <w:rFonts w:asciiTheme="majorHAnsi" w:hAnsiTheme="majorHAnsi" w:cs="Arial"/>
        </w:rPr>
        <w:t xml:space="preserve">propiedad y al debido proceso, </w:t>
      </w:r>
      <w:r w:rsidRPr="000B408B">
        <w:rPr>
          <w:rFonts w:asciiTheme="majorHAnsi" w:hAnsiTheme="majorHAnsi" w:cs="Arial"/>
        </w:rPr>
        <w:t>ordenando a los Recurridos</w:t>
      </w:r>
      <w:r w:rsidR="00E24B0A" w:rsidRPr="000B408B">
        <w:rPr>
          <w:rFonts w:asciiTheme="majorHAnsi" w:hAnsiTheme="majorHAnsi" w:cs="Arial"/>
        </w:rPr>
        <w:t>,</w:t>
      </w:r>
      <w:r w:rsidR="002143A9" w:rsidRPr="000B408B">
        <w:rPr>
          <w:rFonts w:asciiTheme="majorHAnsi" w:hAnsiTheme="majorHAnsi" w:cs="Arial"/>
        </w:rPr>
        <w:t xml:space="preserve"> la eliminación del contenido publicado en descrédito de los Recurrentes en Facebook y en cualquier otra plataforma o redes sociales similares, ordenando además </w:t>
      </w:r>
      <w:r w:rsidR="00706835" w:rsidRPr="000B408B">
        <w:rPr>
          <w:rFonts w:asciiTheme="majorHAnsi" w:hAnsiTheme="majorHAnsi" w:cs="Arial"/>
        </w:rPr>
        <w:t>a los Recurridos</w:t>
      </w:r>
      <w:r w:rsidR="002143A9" w:rsidRPr="000B408B">
        <w:rPr>
          <w:rFonts w:asciiTheme="majorHAnsi" w:hAnsiTheme="majorHAnsi" w:cs="Arial"/>
        </w:rPr>
        <w:t xml:space="preserve"> </w:t>
      </w:r>
      <w:r w:rsidR="00706835" w:rsidRPr="000B408B">
        <w:rPr>
          <w:rFonts w:asciiTheme="majorHAnsi" w:hAnsiTheme="majorHAnsi" w:cs="Arial"/>
        </w:rPr>
        <w:t xml:space="preserve">abstenerse </w:t>
      </w:r>
      <w:r w:rsidR="002143A9" w:rsidRPr="000B408B">
        <w:rPr>
          <w:rFonts w:asciiTheme="majorHAnsi" w:hAnsiTheme="majorHAnsi" w:cs="Arial"/>
        </w:rPr>
        <w:t>de seguir realizando y compartiendo ese tipo de publicaciones, también por cualquier vía</w:t>
      </w:r>
      <w:r w:rsidR="00706835" w:rsidRPr="000B408B">
        <w:rPr>
          <w:rFonts w:asciiTheme="majorHAnsi" w:hAnsiTheme="majorHAnsi" w:cs="Arial"/>
        </w:rPr>
        <w:t xml:space="preserve">, todo </w:t>
      </w:r>
      <w:r w:rsidR="00E24B0A" w:rsidRPr="000B408B">
        <w:rPr>
          <w:rFonts w:asciiTheme="majorHAnsi" w:hAnsiTheme="majorHAnsi" w:cs="Arial"/>
        </w:rPr>
        <w:t xml:space="preserve">con expresa condena en costas.  </w:t>
      </w:r>
    </w:p>
    <w:p w14:paraId="461E4C37" w14:textId="77777777" w:rsidR="00516521" w:rsidRPr="000B408B" w:rsidRDefault="00516521" w:rsidP="000E0105">
      <w:pPr>
        <w:tabs>
          <w:tab w:val="left" w:pos="4395"/>
        </w:tabs>
        <w:jc w:val="both"/>
        <w:rPr>
          <w:rFonts w:asciiTheme="majorHAnsi" w:hAnsiTheme="majorHAnsi" w:cs="Arial"/>
        </w:rPr>
      </w:pPr>
    </w:p>
    <w:p w14:paraId="543319A1" w14:textId="135EAFB4" w:rsidR="00E40E4E" w:rsidRDefault="00C42B8B" w:rsidP="000E0105">
      <w:pPr>
        <w:tabs>
          <w:tab w:val="left" w:pos="4395"/>
        </w:tabs>
        <w:jc w:val="both"/>
        <w:rPr>
          <w:rFonts w:asciiTheme="majorHAnsi" w:hAnsiTheme="majorHAnsi" w:cs="Arial"/>
        </w:rPr>
      </w:pPr>
      <w:r w:rsidRPr="000B408B">
        <w:rPr>
          <w:rFonts w:asciiTheme="majorHAnsi" w:hAnsiTheme="majorHAnsi" w:cs="Arial"/>
          <w:b/>
          <w:u w:val="single"/>
        </w:rPr>
        <w:t>En el primer otrosí</w:t>
      </w:r>
      <w:r w:rsidRPr="000B408B">
        <w:rPr>
          <w:rFonts w:asciiTheme="majorHAnsi" w:hAnsiTheme="majorHAnsi" w:cs="Arial"/>
          <w:b/>
        </w:rPr>
        <w:t>.</w:t>
      </w:r>
      <w:r w:rsidRPr="000B408B">
        <w:rPr>
          <w:rFonts w:asciiTheme="majorHAnsi" w:hAnsiTheme="majorHAnsi" w:cs="Arial"/>
        </w:rPr>
        <w:t xml:space="preserve"> Ruego a S.S. Ilustrísima conceder orden de no innovar contra </w:t>
      </w:r>
      <w:r w:rsidR="00706835" w:rsidRPr="000B408B">
        <w:rPr>
          <w:rFonts w:asciiTheme="majorHAnsi" w:hAnsiTheme="majorHAnsi" w:cs="Arial"/>
        </w:rPr>
        <w:t>los Recurridos</w:t>
      </w:r>
      <w:r w:rsidRPr="000B408B">
        <w:rPr>
          <w:rFonts w:asciiTheme="majorHAnsi" w:hAnsiTheme="majorHAnsi" w:cs="Arial"/>
        </w:rPr>
        <w:t xml:space="preserve">, evitando que </w:t>
      </w:r>
      <w:r w:rsidR="001F61B2" w:rsidRPr="000B408B">
        <w:rPr>
          <w:rFonts w:asciiTheme="majorHAnsi" w:hAnsiTheme="majorHAnsi" w:cs="Arial"/>
        </w:rPr>
        <w:t xml:space="preserve">mientras se tramite la presente acción de protección, éstos logren concretar su fin desdoroso y reputacional en contra de los Recurrentes. </w:t>
      </w:r>
    </w:p>
    <w:p w14:paraId="32873813" w14:textId="77777777" w:rsidR="00516521" w:rsidRPr="000B408B" w:rsidRDefault="00516521" w:rsidP="000E0105">
      <w:pPr>
        <w:tabs>
          <w:tab w:val="left" w:pos="4395"/>
        </w:tabs>
        <w:jc w:val="both"/>
        <w:rPr>
          <w:rFonts w:asciiTheme="majorHAnsi" w:hAnsiTheme="majorHAnsi" w:cs="Arial"/>
        </w:rPr>
      </w:pPr>
    </w:p>
    <w:p w14:paraId="3CAA7313" w14:textId="6F534983" w:rsidR="002B307E" w:rsidRPr="000B408B" w:rsidRDefault="00C42B8B" w:rsidP="000E0105">
      <w:pPr>
        <w:tabs>
          <w:tab w:val="left" w:pos="4395"/>
        </w:tabs>
        <w:jc w:val="both"/>
        <w:rPr>
          <w:rFonts w:asciiTheme="majorHAnsi" w:hAnsiTheme="majorHAnsi" w:cs="Arial"/>
        </w:rPr>
      </w:pPr>
      <w:r w:rsidRPr="000B408B">
        <w:rPr>
          <w:rFonts w:asciiTheme="majorHAnsi" w:hAnsiTheme="majorHAnsi" w:cs="Arial"/>
          <w:b/>
          <w:u w:val="single"/>
        </w:rPr>
        <w:t>En el segundo otrosí</w:t>
      </w:r>
      <w:r w:rsidRPr="000B408B">
        <w:rPr>
          <w:rFonts w:asciiTheme="majorHAnsi" w:hAnsiTheme="majorHAnsi" w:cs="Arial"/>
          <w:b/>
        </w:rPr>
        <w:t>.</w:t>
      </w:r>
      <w:r w:rsidRPr="000B408B">
        <w:rPr>
          <w:rFonts w:asciiTheme="majorHAnsi" w:hAnsiTheme="majorHAnsi" w:cs="Arial"/>
        </w:rPr>
        <w:t xml:space="preserve"> Ruego a S.S. Ilustrísima tener </w:t>
      </w:r>
      <w:r w:rsidR="007A3F1F" w:rsidRPr="000B408B">
        <w:rPr>
          <w:rFonts w:asciiTheme="majorHAnsi" w:hAnsiTheme="majorHAnsi" w:cs="Arial"/>
        </w:rPr>
        <w:t>por acompañada</w:t>
      </w:r>
      <w:r w:rsidR="001F61B2" w:rsidRPr="000B408B">
        <w:rPr>
          <w:rFonts w:asciiTheme="majorHAnsi" w:hAnsiTheme="majorHAnsi" w:cs="Arial"/>
        </w:rPr>
        <w:t>s las siguientes capturas de pantalla:</w:t>
      </w:r>
    </w:p>
    <w:p w14:paraId="6938103D" w14:textId="1C54A84F" w:rsidR="001F61B2" w:rsidRPr="000B408B" w:rsidRDefault="003E3D12" w:rsidP="000E0105">
      <w:pPr>
        <w:pStyle w:val="Prrafodelista"/>
        <w:numPr>
          <w:ilvl w:val="0"/>
          <w:numId w:val="18"/>
        </w:numPr>
        <w:tabs>
          <w:tab w:val="left" w:pos="4395"/>
        </w:tabs>
        <w:jc w:val="both"/>
        <w:rPr>
          <w:rFonts w:asciiTheme="majorHAnsi" w:hAnsiTheme="majorHAnsi" w:cs="Arial"/>
          <w:lang w:val="es-ES_tradnl"/>
        </w:rPr>
      </w:pPr>
      <w:r w:rsidRPr="000B408B">
        <w:rPr>
          <w:rFonts w:asciiTheme="majorHAnsi" w:hAnsiTheme="majorHAnsi" w:cs="Arial"/>
          <w:lang w:val="es-ES_tradnl"/>
        </w:rPr>
        <w:t>Captura de pantalla de publicación singularizada en lo principal de este escrito como “N°1”;</w:t>
      </w:r>
    </w:p>
    <w:p w14:paraId="3A2BDA46" w14:textId="087F06C6" w:rsidR="003E3D12" w:rsidRDefault="003E3D12" w:rsidP="000E0105">
      <w:pPr>
        <w:pStyle w:val="Prrafodelista"/>
        <w:numPr>
          <w:ilvl w:val="0"/>
          <w:numId w:val="18"/>
        </w:numPr>
        <w:tabs>
          <w:tab w:val="left" w:pos="4395"/>
        </w:tabs>
        <w:jc w:val="both"/>
        <w:rPr>
          <w:rFonts w:asciiTheme="majorHAnsi" w:hAnsiTheme="majorHAnsi" w:cs="Arial"/>
          <w:lang w:val="es-ES_tradnl"/>
        </w:rPr>
      </w:pPr>
      <w:commentRangeStart w:id="13"/>
      <w:r w:rsidRPr="000B408B">
        <w:rPr>
          <w:rFonts w:asciiTheme="majorHAnsi" w:hAnsiTheme="majorHAnsi" w:cs="Arial"/>
          <w:lang w:val="es-ES_tradnl"/>
        </w:rPr>
        <w:t>Captura de pantalla de publicación singularizada en lo principal de este escrito como “N°2”;</w:t>
      </w:r>
      <w:commentRangeEnd w:id="13"/>
      <w:r w:rsidRPr="000B408B">
        <w:rPr>
          <w:rStyle w:val="Refdecomentario"/>
          <w:rFonts w:asciiTheme="majorHAnsi" w:hAnsiTheme="majorHAnsi"/>
          <w:sz w:val="24"/>
          <w:szCs w:val="24"/>
        </w:rPr>
        <w:commentReference w:id="13"/>
      </w:r>
    </w:p>
    <w:p w14:paraId="0C33938E" w14:textId="77777777" w:rsidR="00516521" w:rsidRPr="000B408B" w:rsidRDefault="00516521" w:rsidP="00516521">
      <w:pPr>
        <w:pStyle w:val="Prrafodelista"/>
        <w:tabs>
          <w:tab w:val="left" w:pos="4395"/>
        </w:tabs>
        <w:jc w:val="both"/>
        <w:rPr>
          <w:rFonts w:asciiTheme="majorHAnsi" w:hAnsiTheme="majorHAnsi" w:cs="Arial"/>
          <w:lang w:val="es-ES_tradnl"/>
        </w:rPr>
      </w:pPr>
    </w:p>
    <w:p w14:paraId="476F4EF0" w14:textId="77777777" w:rsidR="001B3373" w:rsidRPr="000B408B" w:rsidRDefault="00F4580A" w:rsidP="000E0105">
      <w:pPr>
        <w:pStyle w:val="Sangradetextonormal"/>
        <w:tabs>
          <w:tab w:val="left" w:pos="1256"/>
        </w:tabs>
        <w:spacing w:before="0" w:after="0" w:line="240" w:lineRule="auto"/>
        <w:ind w:firstLine="0"/>
        <w:rPr>
          <w:rFonts w:asciiTheme="majorHAnsi" w:hAnsiTheme="majorHAnsi"/>
        </w:rPr>
      </w:pPr>
      <w:r w:rsidRPr="000B408B">
        <w:rPr>
          <w:rFonts w:asciiTheme="majorHAnsi" w:hAnsiTheme="majorHAnsi"/>
          <w:b/>
          <w:u w:val="single"/>
        </w:rPr>
        <w:t>En el tercer otrosí</w:t>
      </w:r>
      <w:r w:rsidRPr="000B408B">
        <w:rPr>
          <w:rFonts w:asciiTheme="majorHAnsi" w:hAnsiTheme="majorHAnsi"/>
          <w:b/>
        </w:rPr>
        <w:t>.</w:t>
      </w:r>
      <w:r w:rsidRPr="000B408B">
        <w:rPr>
          <w:rFonts w:asciiTheme="majorHAnsi" w:hAnsiTheme="majorHAnsi"/>
        </w:rPr>
        <w:t xml:space="preserve"> </w:t>
      </w:r>
    </w:p>
    <w:p w14:paraId="21D7C217" w14:textId="236B806B" w:rsidR="00584895" w:rsidRPr="000B408B" w:rsidRDefault="001B3373" w:rsidP="000E0105">
      <w:pPr>
        <w:pStyle w:val="Sangradetextonormal"/>
        <w:tabs>
          <w:tab w:val="left" w:pos="1256"/>
        </w:tabs>
        <w:spacing w:before="0" w:after="0" w:line="240" w:lineRule="auto"/>
        <w:ind w:firstLine="0"/>
        <w:rPr>
          <w:rFonts w:asciiTheme="majorHAnsi" w:hAnsiTheme="majorHAnsi"/>
        </w:rPr>
      </w:pPr>
      <w:r w:rsidRPr="000B408B">
        <w:rPr>
          <w:rFonts w:asciiTheme="majorHAnsi" w:hAnsiTheme="majorHAnsi"/>
        </w:rPr>
        <w:t>T</w:t>
      </w:r>
      <w:r w:rsidR="00F4580A" w:rsidRPr="000B408B">
        <w:rPr>
          <w:rFonts w:asciiTheme="majorHAnsi" w:hAnsiTheme="majorHAnsi"/>
        </w:rPr>
        <w:t xml:space="preserve">eniendo presente que </w:t>
      </w:r>
      <w:r w:rsidRPr="000B408B">
        <w:rPr>
          <w:rFonts w:asciiTheme="majorHAnsi" w:hAnsiTheme="majorHAnsi"/>
        </w:rPr>
        <w:t>se ignora</w:t>
      </w:r>
      <w:r w:rsidR="00F4580A" w:rsidRPr="000B408B">
        <w:rPr>
          <w:rFonts w:asciiTheme="majorHAnsi" w:hAnsiTheme="majorHAnsi"/>
        </w:rPr>
        <w:t xml:space="preserve"> el domicilio de los autores de la “</w:t>
      </w:r>
      <w:proofErr w:type="spellStart"/>
      <w:r w:rsidR="00F4580A" w:rsidRPr="000B408B">
        <w:rPr>
          <w:rFonts w:asciiTheme="majorHAnsi" w:hAnsiTheme="majorHAnsi"/>
        </w:rPr>
        <w:t>funa</w:t>
      </w:r>
      <w:proofErr w:type="spellEnd"/>
      <w:r w:rsidR="00F4580A" w:rsidRPr="000B408B">
        <w:rPr>
          <w:rFonts w:asciiTheme="majorHAnsi" w:hAnsiTheme="majorHAnsi"/>
        </w:rPr>
        <w:t xml:space="preserve">”, debido a que actúan por intermedio de páginas de Facebook </w:t>
      </w:r>
      <w:r w:rsidR="004969FC" w:rsidRPr="000B408B">
        <w:rPr>
          <w:rFonts w:asciiTheme="majorHAnsi" w:hAnsiTheme="majorHAnsi"/>
        </w:rPr>
        <w:t>de carácter virtual, sin materialidad y sin referencia alguna a las personas naturales que las administran;</w:t>
      </w:r>
    </w:p>
    <w:p w14:paraId="29D342A2" w14:textId="77777777" w:rsidR="00516521" w:rsidRDefault="00516521" w:rsidP="000E0105">
      <w:pPr>
        <w:pStyle w:val="Sangradetextonormal"/>
        <w:tabs>
          <w:tab w:val="left" w:pos="1256"/>
        </w:tabs>
        <w:spacing w:before="0" w:after="0" w:line="240" w:lineRule="auto"/>
        <w:ind w:firstLine="0"/>
        <w:rPr>
          <w:rFonts w:asciiTheme="majorHAnsi" w:hAnsiTheme="majorHAnsi"/>
        </w:rPr>
      </w:pPr>
    </w:p>
    <w:p w14:paraId="743CF11A" w14:textId="036DE412" w:rsidR="00584895" w:rsidRDefault="00584895" w:rsidP="000E0105">
      <w:pPr>
        <w:pStyle w:val="Sangradetextonormal"/>
        <w:tabs>
          <w:tab w:val="left" w:pos="1256"/>
        </w:tabs>
        <w:spacing w:before="0" w:after="0" w:line="240" w:lineRule="auto"/>
        <w:ind w:firstLine="0"/>
        <w:rPr>
          <w:rFonts w:asciiTheme="majorHAnsi" w:hAnsiTheme="majorHAnsi"/>
        </w:rPr>
      </w:pPr>
      <w:r w:rsidRPr="000B408B">
        <w:rPr>
          <w:rFonts w:asciiTheme="majorHAnsi" w:hAnsiTheme="majorHAnsi"/>
        </w:rPr>
        <w:t>Que,</w:t>
      </w:r>
      <w:r w:rsidR="006937B4" w:rsidRPr="000B408B">
        <w:rPr>
          <w:rFonts w:asciiTheme="majorHAnsi" w:hAnsiTheme="majorHAnsi"/>
        </w:rPr>
        <w:t xml:space="preserve"> para el éxito de la presente acción resulta indispensable para asegurar el derecho de la recurrida a ser oída y </w:t>
      </w:r>
      <w:proofErr w:type="gramStart"/>
      <w:r w:rsidR="006937B4" w:rsidRPr="000B408B">
        <w:rPr>
          <w:rFonts w:asciiTheme="majorHAnsi" w:hAnsiTheme="majorHAnsi"/>
        </w:rPr>
        <w:t>de acuerdo a</w:t>
      </w:r>
      <w:proofErr w:type="gramEnd"/>
      <w:r w:rsidR="006937B4" w:rsidRPr="000B408B">
        <w:rPr>
          <w:rFonts w:asciiTheme="majorHAnsi" w:hAnsiTheme="majorHAnsi"/>
        </w:rPr>
        <w:t xml:space="preserve"> los dispuesto en los artículos 19 </w:t>
      </w:r>
      <w:proofErr w:type="spellStart"/>
      <w:r w:rsidR="006937B4" w:rsidRPr="000B408B">
        <w:rPr>
          <w:rFonts w:asciiTheme="majorHAnsi" w:hAnsiTheme="majorHAnsi"/>
        </w:rPr>
        <w:t>N°</w:t>
      </w:r>
      <w:proofErr w:type="spellEnd"/>
      <w:r w:rsidR="006937B4" w:rsidRPr="000B408B">
        <w:rPr>
          <w:rFonts w:asciiTheme="majorHAnsi" w:hAnsiTheme="majorHAnsi"/>
        </w:rPr>
        <w:t xml:space="preserve"> 3 de la Constitución Política de la República y 8.1 de la Convención Interamericana de Derechos Humanos</w:t>
      </w:r>
      <w:r w:rsidR="00516521">
        <w:rPr>
          <w:rFonts w:asciiTheme="majorHAnsi" w:hAnsiTheme="majorHAnsi"/>
        </w:rPr>
        <w:t>;</w:t>
      </w:r>
    </w:p>
    <w:p w14:paraId="3A5FAC9D" w14:textId="77777777" w:rsidR="00516521" w:rsidRPr="000B408B" w:rsidRDefault="00516521" w:rsidP="000E0105">
      <w:pPr>
        <w:pStyle w:val="Sangradetextonormal"/>
        <w:tabs>
          <w:tab w:val="left" w:pos="1256"/>
        </w:tabs>
        <w:spacing w:before="0" w:after="0" w:line="240" w:lineRule="auto"/>
        <w:ind w:firstLine="0"/>
        <w:rPr>
          <w:rFonts w:asciiTheme="majorHAnsi" w:hAnsiTheme="majorHAnsi"/>
        </w:rPr>
      </w:pPr>
    </w:p>
    <w:p w14:paraId="2276731D" w14:textId="7D391E1E" w:rsidR="00F4580A" w:rsidRDefault="001B3373" w:rsidP="000E0105">
      <w:pPr>
        <w:pStyle w:val="Sangradetextonormal"/>
        <w:tabs>
          <w:tab w:val="left" w:pos="1256"/>
        </w:tabs>
        <w:spacing w:before="0" w:after="0" w:line="240" w:lineRule="auto"/>
        <w:ind w:firstLine="0"/>
        <w:rPr>
          <w:rFonts w:asciiTheme="majorHAnsi" w:hAnsiTheme="majorHAnsi"/>
        </w:rPr>
      </w:pPr>
      <w:r w:rsidRPr="000B408B">
        <w:rPr>
          <w:rFonts w:asciiTheme="majorHAnsi" w:hAnsiTheme="majorHAnsi"/>
        </w:rPr>
        <w:t xml:space="preserve">Ruego a S.S. Ilustrísima acceder a la siguiente solicitud, ordenando que la parte recurrida sea </w:t>
      </w:r>
      <w:r w:rsidR="00F4580A" w:rsidRPr="000B408B">
        <w:rPr>
          <w:rFonts w:asciiTheme="majorHAnsi" w:hAnsiTheme="majorHAnsi"/>
        </w:rPr>
        <w:t xml:space="preserve">notificada de la presente acción constitucional por la vía más efectiva, en particular mediante la red social que dio origen al recurso, </w:t>
      </w:r>
      <w:proofErr w:type="gramStart"/>
      <w:r w:rsidR="00F4580A" w:rsidRPr="000B408B">
        <w:rPr>
          <w:rFonts w:asciiTheme="majorHAnsi" w:hAnsiTheme="majorHAnsi"/>
        </w:rPr>
        <w:t>de acuerdo a</w:t>
      </w:r>
      <w:proofErr w:type="gramEnd"/>
      <w:r w:rsidR="00F4580A" w:rsidRPr="000B408B">
        <w:rPr>
          <w:rFonts w:asciiTheme="majorHAnsi" w:hAnsiTheme="majorHAnsi"/>
        </w:rPr>
        <w:t xml:space="preserve"> lo </w:t>
      </w:r>
      <w:r w:rsidR="00F4580A" w:rsidRPr="000B408B">
        <w:rPr>
          <w:rFonts w:asciiTheme="majorHAnsi" w:hAnsiTheme="majorHAnsi"/>
        </w:rPr>
        <w:lastRenderedPageBreak/>
        <w:t xml:space="preserve">dispuesto en el artículo tercero inciso final del Acta </w:t>
      </w:r>
      <w:proofErr w:type="spellStart"/>
      <w:r w:rsidR="00F4580A" w:rsidRPr="000B408B">
        <w:rPr>
          <w:rFonts w:asciiTheme="majorHAnsi" w:hAnsiTheme="majorHAnsi"/>
        </w:rPr>
        <w:t>N°</w:t>
      </w:r>
      <w:proofErr w:type="spellEnd"/>
      <w:r w:rsidR="00F4580A" w:rsidRPr="000B408B">
        <w:rPr>
          <w:rFonts w:asciiTheme="majorHAnsi" w:hAnsiTheme="majorHAnsi"/>
        </w:rPr>
        <w:t xml:space="preserve"> 94-2015 de la Excma. Corte Suprema, lo que deberá ser diligenciado por la unidad respectiva de esta Corte en coordinación con los organismos a cargo de la</w:t>
      </w:r>
      <w:r w:rsidR="00011985">
        <w:rPr>
          <w:rFonts w:asciiTheme="majorHAnsi" w:hAnsiTheme="majorHAnsi"/>
        </w:rPr>
        <w:t>s</w:t>
      </w:r>
      <w:r w:rsidR="00F4580A" w:rsidRPr="000B408B">
        <w:rPr>
          <w:rFonts w:asciiTheme="majorHAnsi" w:hAnsiTheme="majorHAnsi"/>
        </w:rPr>
        <w:t xml:space="preserve"> redes sociales del Poder Judicial.</w:t>
      </w:r>
    </w:p>
    <w:p w14:paraId="42773879" w14:textId="72BE4E53" w:rsidR="00851DB5" w:rsidRDefault="00851DB5" w:rsidP="000E0105">
      <w:pPr>
        <w:pStyle w:val="Sangradetextonormal"/>
        <w:tabs>
          <w:tab w:val="left" w:pos="1256"/>
        </w:tabs>
        <w:spacing w:before="0" w:after="0" w:line="240" w:lineRule="auto"/>
        <w:ind w:firstLine="0"/>
        <w:rPr>
          <w:rFonts w:asciiTheme="majorHAnsi" w:hAnsiTheme="majorHAnsi"/>
        </w:rPr>
      </w:pPr>
    </w:p>
    <w:p w14:paraId="09CFB43A" w14:textId="37625FD4" w:rsidR="00851DB5" w:rsidRDefault="00851DB5" w:rsidP="000E0105">
      <w:pPr>
        <w:pStyle w:val="Sangradetextonormal"/>
        <w:tabs>
          <w:tab w:val="left" w:pos="1256"/>
        </w:tabs>
        <w:spacing w:before="0" w:after="0" w:line="240" w:lineRule="auto"/>
        <w:ind w:firstLine="0"/>
        <w:rPr>
          <w:rFonts w:asciiTheme="majorHAnsi" w:hAnsiTheme="majorHAnsi"/>
        </w:rPr>
      </w:pPr>
      <w:r>
        <w:rPr>
          <w:rFonts w:asciiTheme="majorHAnsi" w:hAnsiTheme="majorHAnsi"/>
        </w:rPr>
        <w:t>En</w:t>
      </w:r>
      <w:r w:rsidR="00C01C83">
        <w:rPr>
          <w:rFonts w:asciiTheme="majorHAnsi" w:hAnsiTheme="majorHAnsi"/>
        </w:rPr>
        <w:t xml:space="preserve"> subsidio, atendido lo dispuesto en el artículo 5° del Acta </w:t>
      </w:r>
      <w:proofErr w:type="spellStart"/>
      <w:r w:rsidR="00C01C83">
        <w:rPr>
          <w:rFonts w:asciiTheme="majorHAnsi" w:hAnsiTheme="majorHAnsi"/>
        </w:rPr>
        <w:t>N°</w:t>
      </w:r>
      <w:proofErr w:type="spellEnd"/>
      <w:r w:rsidR="00C01C83">
        <w:rPr>
          <w:rFonts w:asciiTheme="majorHAnsi" w:hAnsiTheme="majorHAnsi"/>
        </w:rPr>
        <w:t xml:space="preserve"> 94-2015 de la Excma. Corte Suprema, ruego a S.S. </w:t>
      </w:r>
      <w:r w:rsidR="002570CD" w:rsidRPr="002570CD">
        <w:rPr>
          <w:rFonts w:asciiTheme="majorHAnsi" w:hAnsiTheme="majorHAnsi"/>
        </w:rPr>
        <w:t>decretar todas las diligencias que el Tribunal estime necesarias</w:t>
      </w:r>
      <w:r w:rsidR="002570CD">
        <w:rPr>
          <w:rFonts w:asciiTheme="majorHAnsi" w:hAnsiTheme="majorHAnsi"/>
        </w:rPr>
        <w:t xml:space="preserve"> para identificar a los Recurrentes, tales como:</w:t>
      </w:r>
    </w:p>
    <w:p w14:paraId="54030F0C" w14:textId="5670675E" w:rsidR="002570CD" w:rsidRDefault="002570CD" w:rsidP="002570CD">
      <w:pPr>
        <w:pStyle w:val="Sangradetextonormal"/>
        <w:numPr>
          <w:ilvl w:val="0"/>
          <w:numId w:val="18"/>
        </w:numPr>
        <w:tabs>
          <w:tab w:val="left" w:pos="1256"/>
        </w:tabs>
        <w:spacing w:before="0" w:after="0" w:line="240" w:lineRule="auto"/>
        <w:rPr>
          <w:rFonts w:asciiTheme="majorHAnsi" w:hAnsiTheme="majorHAnsi"/>
        </w:rPr>
      </w:pPr>
      <w:r>
        <w:rPr>
          <w:rFonts w:asciiTheme="majorHAnsi" w:hAnsiTheme="majorHAnsi"/>
        </w:rPr>
        <w:t xml:space="preserve">Oficiar por su intermedio al representante legal en Chile de la red social “Facebook” con objeto de que éste pueda </w:t>
      </w:r>
      <w:r w:rsidR="00297E3A">
        <w:rPr>
          <w:rFonts w:asciiTheme="majorHAnsi" w:hAnsiTheme="majorHAnsi"/>
        </w:rPr>
        <w:t xml:space="preserve">señalar la identidad de las personas naturales recurridas; </w:t>
      </w:r>
    </w:p>
    <w:p w14:paraId="313A6A0D" w14:textId="19FF750A" w:rsidR="00297E3A" w:rsidRDefault="002840FE" w:rsidP="002570CD">
      <w:pPr>
        <w:pStyle w:val="Sangradetextonormal"/>
        <w:numPr>
          <w:ilvl w:val="0"/>
          <w:numId w:val="18"/>
        </w:numPr>
        <w:tabs>
          <w:tab w:val="left" w:pos="1256"/>
        </w:tabs>
        <w:spacing w:before="0" w:after="0" w:line="240" w:lineRule="auto"/>
        <w:rPr>
          <w:rFonts w:asciiTheme="majorHAnsi" w:hAnsiTheme="majorHAnsi"/>
        </w:rPr>
      </w:pPr>
      <w:r>
        <w:rPr>
          <w:rFonts w:asciiTheme="majorHAnsi" w:hAnsiTheme="majorHAnsi"/>
        </w:rPr>
        <w:t>Disponer qu</w:t>
      </w:r>
      <w:r w:rsidR="00011985">
        <w:rPr>
          <w:rFonts w:asciiTheme="majorHAnsi" w:hAnsiTheme="majorHAnsi"/>
        </w:rPr>
        <w:t>e, en caso de no poder individualizar a los Recurridos del presente juicio, éste seguirá adelante sin informe</w:t>
      </w:r>
      <w:r w:rsidR="00F23683">
        <w:rPr>
          <w:rFonts w:asciiTheme="majorHAnsi" w:hAnsiTheme="majorHAnsi"/>
        </w:rPr>
        <w:t>, debiendo cumplirse lo anterior por intermedio del representante legal en Chile de la red social “Facebook”.</w:t>
      </w:r>
    </w:p>
    <w:p w14:paraId="7839BD52" w14:textId="23B7623D" w:rsidR="00F23683" w:rsidRDefault="00F23683" w:rsidP="002570CD">
      <w:pPr>
        <w:pStyle w:val="Sangradetextonormal"/>
        <w:numPr>
          <w:ilvl w:val="0"/>
          <w:numId w:val="18"/>
        </w:numPr>
        <w:tabs>
          <w:tab w:val="left" w:pos="1256"/>
        </w:tabs>
        <w:spacing w:before="0" w:after="0" w:line="240" w:lineRule="auto"/>
        <w:rPr>
          <w:rFonts w:asciiTheme="majorHAnsi" w:hAnsiTheme="majorHAnsi"/>
        </w:rPr>
      </w:pPr>
      <w:r>
        <w:rPr>
          <w:rFonts w:asciiTheme="majorHAnsi" w:hAnsiTheme="majorHAnsi"/>
        </w:rPr>
        <w:t xml:space="preserve">Cualquier otra medida que S.S. Ilustrísima estime </w:t>
      </w:r>
      <w:r w:rsidR="00821774">
        <w:rPr>
          <w:rFonts w:asciiTheme="majorHAnsi" w:hAnsiTheme="majorHAnsi"/>
        </w:rPr>
        <w:t>necesaria para concretar el derecho al debido proceso en los presentes autos, tanto en su extremo sobre bilateralidad de la audiencia como en el respectivo a la ejecución de las resoluciones.</w:t>
      </w:r>
    </w:p>
    <w:p w14:paraId="051F9F72" w14:textId="77777777" w:rsidR="00516521" w:rsidRPr="000B408B" w:rsidRDefault="00516521" w:rsidP="000E0105">
      <w:pPr>
        <w:pStyle w:val="Sangradetextonormal"/>
        <w:tabs>
          <w:tab w:val="left" w:pos="1256"/>
        </w:tabs>
        <w:spacing w:before="0" w:after="0" w:line="240" w:lineRule="auto"/>
        <w:ind w:firstLine="0"/>
        <w:rPr>
          <w:rFonts w:asciiTheme="majorHAnsi" w:hAnsiTheme="majorHAnsi"/>
        </w:rPr>
      </w:pPr>
    </w:p>
    <w:p w14:paraId="692E05A5" w14:textId="65BACB7C" w:rsidR="00CC7FFD" w:rsidRPr="000B408B" w:rsidRDefault="00CC7FFD" w:rsidP="000E0105">
      <w:pPr>
        <w:pStyle w:val="Sangradetextonormal"/>
        <w:tabs>
          <w:tab w:val="left" w:pos="1256"/>
        </w:tabs>
        <w:spacing w:before="0" w:after="0" w:line="240" w:lineRule="auto"/>
        <w:ind w:firstLine="0"/>
        <w:rPr>
          <w:rFonts w:asciiTheme="majorHAnsi" w:hAnsiTheme="majorHAnsi"/>
        </w:rPr>
      </w:pPr>
      <w:commentRangeStart w:id="14"/>
      <w:r w:rsidRPr="000B408B">
        <w:rPr>
          <w:rFonts w:asciiTheme="majorHAnsi" w:hAnsiTheme="majorHAnsi"/>
          <w:b/>
          <w:u w:val="single"/>
        </w:rPr>
        <w:t>En el cuarto otrosí</w:t>
      </w:r>
      <w:r w:rsidRPr="000B408B">
        <w:rPr>
          <w:rFonts w:asciiTheme="majorHAnsi" w:hAnsiTheme="majorHAnsi"/>
          <w:b/>
        </w:rPr>
        <w:t>.</w:t>
      </w:r>
      <w:r w:rsidRPr="000B408B">
        <w:rPr>
          <w:rFonts w:asciiTheme="majorHAnsi" w:hAnsiTheme="majorHAnsi"/>
        </w:rPr>
        <w:t xml:space="preserve"> Ruego a S.S. Ilustrísima tener presente que, en mi calidad de abogado habilitado, patrocinaré personalmente la presente acción de protección, señalando como domicilio el ubicado en Ebro 2740 oficina 801, comuna de Las Condes. </w:t>
      </w:r>
    </w:p>
    <w:commentRangeEnd w:id="14"/>
    <w:p w14:paraId="0AD6B016" w14:textId="77777777" w:rsidR="00CC7FFD" w:rsidRPr="000B408B" w:rsidRDefault="00821774" w:rsidP="000E0105">
      <w:pPr>
        <w:pStyle w:val="Sangradetextonormal"/>
        <w:tabs>
          <w:tab w:val="left" w:pos="1256"/>
        </w:tabs>
        <w:spacing w:before="0" w:after="0" w:line="240" w:lineRule="auto"/>
        <w:ind w:firstLine="0"/>
        <w:rPr>
          <w:rFonts w:asciiTheme="majorHAnsi" w:hAnsiTheme="majorHAnsi"/>
          <w:b/>
          <w:u w:val="single"/>
        </w:rPr>
      </w:pPr>
      <w:r>
        <w:rPr>
          <w:rStyle w:val="Refdecomentario"/>
          <w:rFonts w:ascii="Times New Roman" w:hAnsi="Times New Roman" w:cs="Times New Roman"/>
        </w:rPr>
        <w:commentReference w:id="14"/>
      </w:r>
    </w:p>
    <w:p w14:paraId="3C419B2A" w14:textId="77777777" w:rsidR="00F4580A" w:rsidRPr="000B408B" w:rsidRDefault="00F4580A" w:rsidP="000E0105">
      <w:pPr>
        <w:pStyle w:val="Sangradetextonormal"/>
        <w:tabs>
          <w:tab w:val="left" w:pos="1256"/>
        </w:tabs>
        <w:spacing w:before="0" w:after="0" w:line="240" w:lineRule="auto"/>
        <w:ind w:firstLine="0"/>
        <w:rPr>
          <w:rFonts w:asciiTheme="majorHAnsi" w:hAnsiTheme="majorHAnsi"/>
        </w:rPr>
      </w:pPr>
    </w:p>
    <w:sectPr w:rsidR="00F4580A" w:rsidRPr="000B408B" w:rsidSect="00251F2F">
      <w:headerReference w:type="even" r:id="rId12"/>
      <w:headerReference w:type="default" r:id="rId13"/>
      <w:footerReference w:type="even" r:id="rId14"/>
      <w:footerReference w:type="default" r:id="rId15"/>
      <w:pgSz w:w="12242" w:h="18722" w:code="14"/>
      <w:pgMar w:top="1701" w:right="1701" w:bottom="2098" w:left="2127" w:header="709" w:footer="709" w:gutter="0"/>
      <w:paperSrc w:first="1" w:other="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iego Gallegos" w:date="2020-06-01T18:10:00Z" w:initials="DG">
    <w:p w14:paraId="616D5692" w14:textId="6D1525F8" w:rsidR="00977E25" w:rsidRDefault="00977E25">
      <w:pPr>
        <w:pStyle w:val="Textocomentario"/>
      </w:pPr>
      <w:r>
        <w:rPr>
          <w:rStyle w:val="Refdecomentario"/>
        </w:rPr>
        <w:annotationRef/>
      </w:r>
      <w:r>
        <w:t>En caso de que exista domicilio conocido de quienes interpongan la “</w:t>
      </w:r>
      <w:proofErr w:type="spellStart"/>
      <w:r>
        <w:t>Funa</w:t>
      </w:r>
      <w:proofErr w:type="spellEnd"/>
      <w:r>
        <w:t>”, eliminar.</w:t>
      </w:r>
    </w:p>
  </w:comment>
  <w:comment w:id="1" w:author="Diego Gallegos" w:date="2020-06-01T18:10:00Z" w:initials="DG">
    <w:p w14:paraId="01264AC3" w14:textId="77777777" w:rsidR="003E3D12" w:rsidRDefault="003E3D12" w:rsidP="003E3D12">
      <w:pPr>
        <w:pStyle w:val="Textocomentario"/>
      </w:pPr>
      <w:r>
        <w:rPr>
          <w:rStyle w:val="Refdecomentario"/>
        </w:rPr>
        <w:annotationRef/>
      </w:r>
      <w:r>
        <w:t>En caso de que exista domicilio conocido de quienes interpongan la “</w:t>
      </w:r>
      <w:proofErr w:type="spellStart"/>
      <w:r>
        <w:t>Funa</w:t>
      </w:r>
      <w:proofErr w:type="spellEnd"/>
      <w:r>
        <w:t>”, eliminar.</w:t>
      </w:r>
    </w:p>
  </w:comment>
  <w:comment w:id="2" w:author="Diego Gallegos" w:date="2020-06-01T18:19:00Z" w:initials="DG">
    <w:p w14:paraId="6FED0254" w14:textId="5322B32F" w:rsidR="003E3D12" w:rsidRDefault="003E3D12">
      <w:pPr>
        <w:pStyle w:val="Textocomentario"/>
      </w:pPr>
      <w:r>
        <w:rPr>
          <w:rStyle w:val="Refdecomentario"/>
        </w:rPr>
        <w:annotationRef/>
      </w:r>
      <w:r>
        <w:t>Aplica sólo si existe abogado</w:t>
      </w:r>
      <w:r w:rsidR="00CC7FFD">
        <w:t xml:space="preserve"> involucrado. Si se comparece sin abogado, eliminar.</w:t>
      </w:r>
    </w:p>
  </w:comment>
  <w:comment w:id="3" w:author="Diego Gallegos" w:date="2020-06-01T16:06:00Z" w:initials="DG">
    <w:p w14:paraId="33B5291B" w14:textId="790D71F3" w:rsidR="006F77DA" w:rsidRDefault="006F77DA">
      <w:pPr>
        <w:pStyle w:val="Textocomentario"/>
      </w:pPr>
      <w:r>
        <w:rPr>
          <w:rStyle w:val="Refdecomentario"/>
        </w:rPr>
        <w:annotationRef/>
      </w:r>
      <w:r w:rsidR="00686F91">
        <w:t>Se debe señalar la que corresponda según “dónde” ocurren los hechos</w:t>
      </w:r>
      <w:r w:rsidR="009C5002">
        <w:t xml:space="preserve">. </w:t>
      </w:r>
      <w:r w:rsidR="009C5002">
        <w:br/>
        <w:t>Las Cortes de Apelaciones del país son las siguientes:</w:t>
      </w:r>
    </w:p>
    <w:p w14:paraId="7342F9D8" w14:textId="7472A80B" w:rsidR="00686F91" w:rsidRDefault="009C5002">
      <w:pPr>
        <w:pStyle w:val="Textocomentario"/>
      </w:pPr>
      <w:r>
        <w:t>Antofagasta</w:t>
      </w:r>
    </w:p>
    <w:p w14:paraId="0369271C" w14:textId="77777777" w:rsidR="00686F91" w:rsidRDefault="001F1796">
      <w:pPr>
        <w:pStyle w:val="Textocomentario"/>
      </w:pPr>
      <w:r>
        <w:t>Arica</w:t>
      </w:r>
      <w:r>
        <w:br/>
        <w:t>Chillán</w:t>
      </w:r>
    </w:p>
    <w:p w14:paraId="0F8ACDA6" w14:textId="77777777" w:rsidR="001F1796" w:rsidRDefault="001F1796">
      <w:pPr>
        <w:pStyle w:val="Textocomentario"/>
      </w:pPr>
      <w:r>
        <w:t>Concepción</w:t>
      </w:r>
    </w:p>
    <w:p w14:paraId="0DCAE095" w14:textId="77777777" w:rsidR="001F1796" w:rsidRDefault="001F1796">
      <w:pPr>
        <w:pStyle w:val="Textocomentario"/>
      </w:pPr>
      <w:r>
        <w:t>Copiapó</w:t>
      </w:r>
    </w:p>
    <w:p w14:paraId="229923A7" w14:textId="36E014CF" w:rsidR="001F1796" w:rsidRDefault="002A3CA6">
      <w:pPr>
        <w:pStyle w:val="Textocomentario"/>
      </w:pPr>
      <w:r>
        <w:t xml:space="preserve">Coyhaique </w:t>
      </w:r>
      <w:r>
        <w:br/>
        <w:t>Iquique</w:t>
      </w:r>
      <w:r>
        <w:br/>
        <w:t xml:space="preserve">La Serena </w:t>
      </w:r>
      <w:r>
        <w:br/>
        <w:t xml:space="preserve">Puerto Montt </w:t>
      </w:r>
      <w:r>
        <w:br/>
        <w:t>Punta Arenas</w:t>
      </w:r>
      <w:r>
        <w:br/>
        <w:t xml:space="preserve">Rancagua </w:t>
      </w:r>
      <w:r>
        <w:br/>
        <w:t>Santiago</w:t>
      </w:r>
      <w:r>
        <w:br/>
        <w:t>San Miguel</w:t>
      </w:r>
      <w:r w:rsidR="00EA33F7">
        <w:br/>
        <w:t xml:space="preserve">Talca </w:t>
      </w:r>
      <w:r w:rsidR="00EA33F7">
        <w:br/>
        <w:t xml:space="preserve">Temuco </w:t>
      </w:r>
      <w:r w:rsidR="00EA33F7">
        <w:br/>
        <w:t xml:space="preserve">Valdivia </w:t>
      </w:r>
      <w:r w:rsidR="00EA33F7">
        <w:br/>
        <w:t>Valparaíso</w:t>
      </w:r>
    </w:p>
  </w:comment>
  <w:comment w:id="4" w:author="Diego Gallegos" w:date="2020-06-01T16:11:00Z" w:initials="DG">
    <w:p w14:paraId="3EDEB393" w14:textId="443E5799" w:rsidR="00F25135" w:rsidRDefault="00F25135">
      <w:pPr>
        <w:pStyle w:val="Textocomentario"/>
      </w:pPr>
      <w:r>
        <w:rPr>
          <w:rStyle w:val="Refdecomentario"/>
        </w:rPr>
        <w:annotationRef/>
      </w:r>
      <w:r>
        <w:t xml:space="preserve">Señalas personas naturales, de carne y hueso, afectadas por la </w:t>
      </w:r>
      <w:proofErr w:type="spellStart"/>
      <w:r>
        <w:t>funa</w:t>
      </w:r>
      <w:proofErr w:type="spellEnd"/>
      <w:r>
        <w:t>.</w:t>
      </w:r>
    </w:p>
  </w:comment>
  <w:comment w:id="5" w:author="Diego Gallegos" w:date="2020-06-01T16:11:00Z" w:initials="DG">
    <w:p w14:paraId="26B36AD1" w14:textId="42AA6C0F" w:rsidR="00F25135" w:rsidRDefault="00F25135">
      <w:pPr>
        <w:pStyle w:val="Textocomentario"/>
      </w:pPr>
      <w:r>
        <w:rPr>
          <w:rStyle w:val="Refdecomentario"/>
        </w:rPr>
        <w:annotationRef/>
      </w:r>
      <w:r>
        <w:t>Señalar los datos de la clínica veterinaria, si corresponde.</w:t>
      </w:r>
      <w:r w:rsidR="008F229A">
        <w:br/>
        <w:t xml:space="preserve">En estos casos debes acompañar además la “personería”, es decir, el documento que acredita </w:t>
      </w:r>
      <w:r w:rsidR="0058236C">
        <w:t xml:space="preserve">alguno de los afectados representa a la clínica veterinaria. </w:t>
      </w:r>
    </w:p>
  </w:comment>
  <w:comment w:id="6" w:author="Diego Gallegos" w:date="2020-06-01T16:38:00Z" w:initials="DG">
    <w:p w14:paraId="6FBA434F" w14:textId="54166422" w:rsidR="005218D7" w:rsidRDefault="005218D7">
      <w:pPr>
        <w:pStyle w:val="Textocomentario"/>
      </w:pPr>
      <w:r>
        <w:rPr>
          <w:rStyle w:val="Refdecomentario"/>
        </w:rPr>
        <w:annotationRef/>
      </w:r>
      <w:r>
        <w:t>En caso de que exista más de una publicación, copiar y pegar el presente recuadro y, cambiar el título según la numeración que corresponda.</w:t>
      </w:r>
    </w:p>
  </w:comment>
  <w:comment w:id="7" w:author="Diego Gallegos" w:date="2020-06-01T16:34:00Z" w:initials="DG">
    <w:p w14:paraId="6813917D" w14:textId="22131A7F" w:rsidR="003408E0" w:rsidRDefault="00081C32">
      <w:pPr>
        <w:pStyle w:val="Textocomentario"/>
      </w:pPr>
      <w:r>
        <w:rPr>
          <w:rStyle w:val="Refdecomentario"/>
        </w:rPr>
        <w:annotationRef/>
      </w:r>
      <w:r>
        <w:t xml:space="preserve">Señalar quién emite la publicación, </w:t>
      </w:r>
      <w:r w:rsidR="003408E0">
        <w:t xml:space="preserve">debe coincidir con </w:t>
      </w:r>
      <w:proofErr w:type="spellStart"/>
      <w:r w:rsidR="003408E0">
        <w:t>el</w:t>
      </w:r>
      <w:proofErr w:type="spellEnd"/>
      <w:r w:rsidR="003408E0">
        <w:t xml:space="preserve">, alguno o todos los recurridos. </w:t>
      </w:r>
    </w:p>
  </w:comment>
  <w:comment w:id="8" w:author="Diego Gallegos" w:date="2020-06-01T16:35:00Z" w:initials="DG">
    <w:p w14:paraId="00F4AA47" w14:textId="5EBC9239" w:rsidR="001C17D8" w:rsidRDefault="001C17D8">
      <w:pPr>
        <w:pStyle w:val="Textocomentario"/>
      </w:pPr>
      <w:r>
        <w:rPr>
          <w:rStyle w:val="Refdecomentario"/>
        </w:rPr>
        <w:annotationRef/>
      </w:r>
      <w:r>
        <w:t>Señalar en qué red social se publicó y, además, el nombre de la página comunitaria según el caso.</w:t>
      </w:r>
      <w:r>
        <w:br/>
        <w:t>Por ejemplo “Adopta Gatitos Talca”, “Facebook”.</w:t>
      </w:r>
    </w:p>
  </w:comment>
  <w:comment w:id="9" w:author="Diego Gallegos" w:date="2020-06-01T16:36:00Z" w:initials="DG">
    <w:p w14:paraId="182A2173" w14:textId="77777777" w:rsidR="001176EF" w:rsidRDefault="001176EF">
      <w:pPr>
        <w:pStyle w:val="Textocomentario"/>
      </w:pPr>
      <w:r>
        <w:rPr>
          <w:rStyle w:val="Refdecomentario"/>
        </w:rPr>
        <w:annotationRef/>
      </w:r>
      <w:r>
        <w:t xml:space="preserve">Transcribir el texto, sin hacer modificaciones. </w:t>
      </w:r>
    </w:p>
    <w:p w14:paraId="6C9BB46B" w14:textId="77777777" w:rsidR="001176EF" w:rsidRDefault="001176EF" w:rsidP="001176EF">
      <w:pPr>
        <w:pStyle w:val="Textocomentario"/>
      </w:pPr>
      <w:r>
        <w:t>Subrayar las partes en las que:</w:t>
      </w:r>
      <w:r>
        <w:br/>
        <w:t xml:space="preserve">-Se refiera a Usted o su clínica. </w:t>
      </w:r>
    </w:p>
    <w:p w14:paraId="723F9D63" w14:textId="53D3F8E0" w:rsidR="001176EF" w:rsidRDefault="001176EF" w:rsidP="001176EF">
      <w:pPr>
        <w:pStyle w:val="Textocomentario"/>
      </w:pPr>
      <w:r>
        <w:t>-Use palabras ofensivas como “negligencia”, “asesino”, “coludido”;</w:t>
      </w:r>
      <w:r w:rsidR="001C17D8">
        <w:br/>
        <w:t>- Haga llamados a “</w:t>
      </w:r>
      <w:proofErr w:type="spellStart"/>
      <w:r w:rsidR="001C17D8">
        <w:t>funar</w:t>
      </w:r>
      <w:proofErr w:type="spellEnd"/>
      <w:r w:rsidR="001C17D8">
        <w:t>”, a “quemar”, etc..</w:t>
      </w:r>
      <w:r>
        <w:br/>
        <w:t xml:space="preserve">- Publique datos personales como </w:t>
      </w:r>
      <w:proofErr w:type="spellStart"/>
      <w:r>
        <w:t>rut</w:t>
      </w:r>
      <w:proofErr w:type="spellEnd"/>
      <w:r>
        <w:t xml:space="preserve">, domicilio, </w:t>
      </w:r>
      <w:r w:rsidR="001C17D8">
        <w:t>teléfono,</w:t>
      </w:r>
    </w:p>
  </w:comment>
  <w:comment w:id="10" w:author="Diego Gallegos" w:date="2020-06-01T17:07:00Z" w:initials="DG">
    <w:p w14:paraId="1989D3DC" w14:textId="77777777" w:rsidR="00811CB2" w:rsidRDefault="00811CB2">
      <w:pPr>
        <w:pStyle w:val="Textocomentario"/>
      </w:pPr>
      <w:r>
        <w:rPr>
          <w:rStyle w:val="Refdecomentario"/>
        </w:rPr>
        <w:annotationRef/>
      </w:r>
      <w:r>
        <w:t xml:space="preserve">Copiar y pegar las imágenes usadas en la </w:t>
      </w:r>
      <w:proofErr w:type="spellStart"/>
      <w:r>
        <w:t>funa</w:t>
      </w:r>
      <w:proofErr w:type="spellEnd"/>
      <w:r>
        <w:t xml:space="preserve">, cuando éstas: </w:t>
      </w:r>
    </w:p>
    <w:p w14:paraId="4B3EC47B" w14:textId="6F812B59" w:rsidR="00811CB2" w:rsidRDefault="00811CB2" w:rsidP="00811CB2">
      <w:pPr>
        <w:pStyle w:val="Textocomentario"/>
        <w:numPr>
          <w:ilvl w:val="0"/>
          <w:numId w:val="17"/>
        </w:numPr>
      </w:pPr>
      <w:r>
        <w:t xml:space="preserve">Usen la imagen de las personas </w:t>
      </w:r>
      <w:r w:rsidR="000B7920">
        <w:t xml:space="preserve">o veterinarios de la clínica; </w:t>
      </w:r>
      <w:r w:rsidR="000B7920">
        <w:br/>
        <w:t>- Usen la marca o sean del propio establecimiento de la clínica.</w:t>
      </w:r>
    </w:p>
  </w:comment>
  <w:comment w:id="11" w:author="Diego Gallegos" w:date="2020-06-01T16:56:00Z" w:initials="DG">
    <w:p w14:paraId="62968969" w14:textId="77777777" w:rsidR="00D734B9" w:rsidRDefault="00D734B9">
      <w:pPr>
        <w:pStyle w:val="Textocomentario"/>
      </w:pPr>
      <w:r>
        <w:rPr>
          <w:rStyle w:val="Refdecomentario"/>
        </w:rPr>
        <w:annotationRef/>
      </w:r>
      <w:r>
        <w:t xml:space="preserve">Transcribir los comentarios de terceros de la publicación, separándolos con doble espacio e indicando el nombre de perfil. </w:t>
      </w:r>
      <w:r>
        <w:br/>
        <w:t xml:space="preserve">EJ: </w:t>
      </w:r>
      <w:r>
        <w:br/>
        <w:t>Comentario 1:</w:t>
      </w:r>
      <w:r>
        <w:br/>
        <w:t xml:space="preserve">“Horrible, ojalá nunca más atiendan animales” (Jorge Acuña) </w:t>
      </w:r>
      <w:r>
        <w:br/>
        <w:t xml:space="preserve">__ </w:t>
      </w:r>
      <w:r>
        <w:br/>
        <w:t xml:space="preserve">Comentario 2: </w:t>
      </w:r>
      <w:r>
        <w:br/>
        <w:t>“Que los quemen!” (Alejandra R.)</w:t>
      </w:r>
    </w:p>
    <w:p w14:paraId="510BE65E" w14:textId="23F3FF51" w:rsidR="00D734B9" w:rsidRDefault="00D734B9">
      <w:pPr>
        <w:pStyle w:val="Textocomentario"/>
      </w:pPr>
    </w:p>
  </w:comment>
  <w:comment w:id="12" w:author="Diego Gallegos" w:date="2020-06-01T18:10:00Z" w:initials="DG">
    <w:p w14:paraId="3E966883" w14:textId="49FE4F29" w:rsidR="00977E25" w:rsidRDefault="00977E25">
      <w:pPr>
        <w:pStyle w:val="Textocomentario"/>
      </w:pPr>
      <w:r>
        <w:rPr>
          <w:rStyle w:val="Refdecomentario"/>
        </w:rPr>
        <w:annotationRef/>
      </w:r>
      <w:r>
        <w:t xml:space="preserve">Copiar y pegar </w:t>
      </w:r>
      <w:r w:rsidR="00F13560">
        <w:t>los recurridos señalados en la primera parte.</w:t>
      </w:r>
    </w:p>
  </w:comment>
  <w:comment w:id="13" w:author="Diego Gallegos" w:date="2020-06-01T18:18:00Z" w:initials="DG">
    <w:p w14:paraId="76AEDA66" w14:textId="15B23799" w:rsidR="003E3D12" w:rsidRDefault="003E3D12">
      <w:pPr>
        <w:pStyle w:val="Textocomentario"/>
      </w:pPr>
      <w:r>
        <w:rPr>
          <w:rStyle w:val="Refdecomentario"/>
        </w:rPr>
        <w:annotationRef/>
      </w:r>
      <w:r>
        <w:t>Ir copiando en lo sucesivo.</w:t>
      </w:r>
    </w:p>
  </w:comment>
  <w:comment w:id="14" w:author="Diego Gallegos" w:date="2020-06-01T18:42:00Z" w:initials="DG">
    <w:p w14:paraId="4D407455" w14:textId="3192A555" w:rsidR="00821774" w:rsidRDefault="00821774">
      <w:pPr>
        <w:pStyle w:val="Textocomentario"/>
      </w:pPr>
      <w:r>
        <w:rPr>
          <w:rStyle w:val="Refdecomentario"/>
        </w:rPr>
        <w:annotationRef/>
      </w:r>
      <w:r>
        <w:t xml:space="preserve">Solo si </w:t>
      </w:r>
      <w:r w:rsidR="00C73EC1">
        <w:t>es por abogado.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6D5692" w15:done="0"/>
  <w15:commentEx w15:paraId="01264AC3" w15:done="0"/>
  <w15:commentEx w15:paraId="6FED0254" w15:done="0"/>
  <w15:commentEx w15:paraId="229923A7" w15:done="0"/>
  <w15:commentEx w15:paraId="3EDEB393" w15:done="0"/>
  <w15:commentEx w15:paraId="26B36AD1" w15:done="0"/>
  <w15:commentEx w15:paraId="6FBA434F" w15:done="0"/>
  <w15:commentEx w15:paraId="6813917D" w15:done="0"/>
  <w15:commentEx w15:paraId="00F4AA47" w15:done="0"/>
  <w15:commentEx w15:paraId="723F9D63" w15:done="0"/>
  <w15:commentEx w15:paraId="4B3EC47B" w15:done="0"/>
  <w15:commentEx w15:paraId="510BE65E" w15:done="0"/>
  <w15:commentEx w15:paraId="3E966883" w15:done="0"/>
  <w15:commentEx w15:paraId="76AEDA66" w15:done="0"/>
  <w15:commentEx w15:paraId="4D40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C2FA" w16cex:dateUtc="2020-06-01T22:10:00Z"/>
  <w16cex:commentExtensible w16cex:durableId="227FC515" w16cex:dateUtc="2020-06-01T22:10:00Z"/>
  <w16cex:commentExtensible w16cex:durableId="227FC523" w16cex:dateUtc="2020-06-01T22:19:00Z"/>
  <w16cex:commentExtensible w16cex:durableId="227FA5FC" w16cex:dateUtc="2020-06-01T20:06:00Z"/>
  <w16cex:commentExtensible w16cex:durableId="227FA72D" w16cex:dateUtc="2020-06-01T20:11:00Z"/>
  <w16cex:commentExtensible w16cex:durableId="227FA73C" w16cex:dateUtc="2020-06-01T20:11:00Z"/>
  <w16cex:commentExtensible w16cex:durableId="227FADA3" w16cex:dateUtc="2020-06-01T20:38:00Z"/>
  <w16cex:commentExtensible w16cex:durableId="227FAC84" w16cex:dateUtc="2020-06-01T20:34:00Z"/>
  <w16cex:commentExtensible w16cex:durableId="227FACC1" w16cex:dateUtc="2020-06-01T20:35:00Z"/>
  <w16cex:commentExtensible w16cex:durableId="227FAD03" w16cex:dateUtc="2020-06-01T20:36:00Z"/>
  <w16cex:commentExtensible w16cex:durableId="227FB45B" w16cex:dateUtc="2020-06-01T21:07:00Z"/>
  <w16cex:commentExtensible w16cex:durableId="227FB1B2" w16cex:dateUtc="2020-06-01T20:56:00Z"/>
  <w16cex:commentExtensible w16cex:durableId="227FC32B" w16cex:dateUtc="2020-06-01T22:10:00Z"/>
  <w16cex:commentExtensible w16cex:durableId="227FC4FF" w16cex:dateUtc="2020-06-01T22:18:00Z"/>
  <w16cex:commentExtensible w16cex:durableId="227FCA78" w16cex:dateUtc="2020-06-01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6D5692" w16cid:durableId="227FC2FA"/>
  <w16cid:commentId w16cid:paraId="01264AC3" w16cid:durableId="227FC515"/>
  <w16cid:commentId w16cid:paraId="6FED0254" w16cid:durableId="227FC523"/>
  <w16cid:commentId w16cid:paraId="229923A7" w16cid:durableId="227FA5FC"/>
  <w16cid:commentId w16cid:paraId="3EDEB393" w16cid:durableId="227FA72D"/>
  <w16cid:commentId w16cid:paraId="26B36AD1" w16cid:durableId="227FA73C"/>
  <w16cid:commentId w16cid:paraId="6FBA434F" w16cid:durableId="227FADA3"/>
  <w16cid:commentId w16cid:paraId="6813917D" w16cid:durableId="227FAC84"/>
  <w16cid:commentId w16cid:paraId="00F4AA47" w16cid:durableId="227FACC1"/>
  <w16cid:commentId w16cid:paraId="723F9D63" w16cid:durableId="227FAD03"/>
  <w16cid:commentId w16cid:paraId="4B3EC47B" w16cid:durableId="227FB45B"/>
  <w16cid:commentId w16cid:paraId="510BE65E" w16cid:durableId="227FB1B2"/>
  <w16cid:commentId w16cid:paraId="3E966883" w16cid:durableId="227FC32B"/>
  <w16cid:commentId w16cid:paraId="76AEDA66" w16cid:durableId="227FC4FF"/>
  <w16cid:commentId w16cid:paraId="4D407455" w16cid:durableId="227FC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F0C7" w14:textId="77777777" w:rsidR="00A74B2F" w:rsidRDefault="00A74B2F">
      <w:r>
        <w:separator/>
      </w:r>
    </w:p>
  </w:endnote>
  <w:endnote w:type="continuationSeparator" w:id="0">
    <w:p w14:paraId="0F8DDB08" w14:textId="77777777" w:rsidR="00A74B2F" w:rsidRDefault="00A7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2DDF1" w14:textId="77777777" w:rsidR="00E96DED" w:rsidRDefault="00E96DED" w:rsidP="0085702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592F9C" w14:textId="77777777" w:rsidR="00E96DED" w:rsidRDefault="00E96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47E2" w14:textId="77777777" w:rsidR="00E96DED" w:rsidRDefault="00E96DED" w:rsidP="0085702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0BCE">
      <w:rPr>
        <w:rStyle w:val="Nmerodepgina"/>
        <w:noProof/>
      </w:rPr>
      <w:t>1</w:t>
    </w:r>
    <w:r>
      <w:rPr>
        <w:rStyle w:val="Nmerodepgina"/>
      </w:rPr>
      <w:fldChar w:fldCharType="end"/>
    </w:r>
  </w:p>
  <w:p w14:paraId="28DF7036" w14:textId="77777777" w:rsidR="00E96DED" w:rsidRDefault="00E96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7D52" w14:textId="77777777" w:rsidR="00A74B2F" w:rsidRDefault="00A74B2F">
      <w:r>
        <w:separator/>
      </w:r>
    </w:p>
  </w:footnote>
  <w:footnote w:type="continuationSeparator" w:id="0">
    <w:p w14:paraId="5FA6410E" w14:textId="77777777" w:rsidR="00A74B2F" w:rsidRDefault="00A74B2F">
      <w:r>
        <w:continuationSeparator/>
      </w:r>
    </w:p>
  </w:footnote>
  <w:footnote w:id="1">
    <w:p w14:paraId="6BE151AB" w14:textId="4510972D" w:rsidR="00DA6B23" w:rsidRPr="00DA6B23" w:rsidRDefault="00DA6B23">
      <w:pPr>
        <w:pStyle w:val="Textonotapie"/>
        <w:rPr>
          <w:lang w:val="es-CL"/>
        </w:rPr>
      </w:pPr>
      <w:r>
        <w:rPr>
          <w:rStyle w:val="Refdenotaalpie"/>
        </w:rPr>
        <w:footnoteRef/>
      </w:r>
      <w:r>
        <w:t xml:space="preserve"> </w:t>
      </w:r>
      <w:proofErr w:type="gramStart"/>
      <w:r w:rsidR="005B5E5A">
        <w:t>Bravo</w:t>
      </w:r>
      <w:proofErr w:type="gramEnd"/>
      <w:r w:rsidR="005B5E5A">
        <w:t xml:space="preserve"> Peña, Felipe. </w:t>
      </w:r>
      <w:r w:rsidR="005B5E5A">
        <w:rPr>
          <w:i/>
          <w:iCs/>
        </w:rPr>
        <w:t xml:space="preserve">Resultados </w:t>
      </w:r>
      <w:r w:rsidR="005B5E5A" w:rsidRPr="005B5E5A">
        <w:rPr>
          <w:i/>
          <w:iCs/>
        </w:rPr>
        <w:t>1er Estudio Laboral de Médicos Veterinarios en Chile</w:t>
      </w:r>
      <w:r w:rsidR="005B5E5A">
        <w:rPr>
          <w:i/>
          <w:iCs/>
        </w:rPr>
        <w:t xml:space="preserve">. </w:t>
      </w:r>
      <w:r w:rsidR="005B5E5A">
        <w:t>Enero 2020. Disponible en</w:t>
      </w:r>
      <w:r w:rsidR="005B5E5A">
        <w:rPr>
          <w:lang w:val="es-CL"/>
        </w:rPr>
        <w:t xml:space="preserve"> </w:t>
      </w:r>
      <w:r>
        <w:rPr>
          <w:lang w:val="es-CL"/>
        </w:rPr>
        <w:t>[</w:t>
      </w:r>
      <w:hyperlink r:id="rId1" w:history="1">
        <w:r>
          <w:rPr>
            <w:rStyle w:val="Hipervnculo"/>
          </w:rPr>
          <w:t>http://www.colegioveterinario.cl/doc/ResultadosEstudioLaboralAniversario.pdf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736C" w14:textId="77777777" w:rsidR="00E96DED" w:rsidRDefault="00E96DE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0EBAB8" w14:textId="77777777" w:rsidR="00E96DED" w:rsidRDefault="00E96DE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4DC2B" w14:textId="77777777" w:rsidR="00E96DED" w:rsidRDefault="00E96DE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640"/>
    <w:multiLevelType w:val="hybridMultilevel"/>
    <w:tmpl w:val="0EB80D0E"/>
    <w:lvl w:ilvl="0" w:tplc="282C62FE">
      <w:start w:val="2"/>
      <w:numFmt w:val="bullet"/>
      <w:lvlText w:val="-"/>
      <w:lvlJc w:val="left"/>
      <w:pPr>
        <w:ind w:left="720" w:hanging="360"/>
      </w:pPr>
      <w:rPr>
        <w:rFonts w:ascii="Cambria" w:eastAsia="Times New Roman"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B00900"/>
    <w:multiLevelType w:val="hybridMultilevel"/>
    <w:tmpl w:val="3F60A4A4"/>
    <w:lvl w:ilvl="0" w:tplc="AD344876">
      <w:start w:val="19"/>
      <w:numFmt w:val="upp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2893F4E"/>
    <w:multiLevelType w:val="hybridMultilevel"/>
    <w:tmpl w:val="2E0CE47C"/>
    <w:lvl w:ilvl="0" w:tplc="2D347E28">
      <w:start w:val="1"/>
      <w:numFmt w:val="decimal"/>
      <w:lvlText w:val="%1."/>
      <w:lvlJc w:val="left"/>
      <w:pPr>
        <w:ind w:left="1980" w:hanging="360"/>
      </w:pPr>
      <w:rPr>
        <w:rFonts w:hint="default"/>
      </w:rPr>
    </w:lvl>
    <w:lvl w:ilvl="1" w:tplc="0C0A0019" w:tentative="1">
      <w:start w:val="1"/>
      <w:numFmt w:val="lowerLetter"/>
      <w:lvlText w:val="%2."/>
      <w:lvlJc w:val="left"/>
      <w:pPr>
        <w:ind w:left="2700" w:hanging="360"/>
      </w:pPr>
    </w:lvl>
    <w:lvl w:ilvl="2" w:tplc="0C0A001B" w:tentative="1">
      <w:start w:val="1"/>
      <w:numFmt w:val="lowerRoman"/>
      <w:lvlText w:val="%3."/>
      <w:lvlJc w:val="right"/>
      <w:pPr>
        <w:ind w:left="3420" w:hanging="180"/>
      </w:pPr>
    </w:lvl>
    <w:lvl w:ilvl="3" w:tplc="0C0A000F" w:tentative="1">
      <w:start w:val="1"/>
      <w:numFmt w:val="decimal"/>
      <w:lvlText w:val="%4."/>
      <w:lvlJc w:val="left"/>
      <w:pPr>
        <w:ind w:left="4140" w:hanging="360"/>
      </w:pPr>
    </w:lvl>
    <w:lvl w:ilvl="4" w:tplc="0C0A0019" w:tentative="1">
      <w:start w:val="1"/>
      <w:numFmt w:val="lowerLetter"/>
      <w:lvlText w:val="%5."/>
      <w:lvlJc w:val="left"/>
      <w:pPr>
        <w:ind w:left="4860" w:hanging="360"/>
      </w:pPr>
    </w:lvl>
    <w:lvl w:ilvl="5" w:tplc="0C0A001B" w:tentative="1">
      <w:start w:val="1"/>
      <w:numFmt w:val="lowerRoman"/>
      <w:lvlText w:val="%6."/>
      <w:lvlJc w:val="right"/>
      <w:pPr>
        <w:ind w:left="5580" w:hanging="180"/>
      </w:pPr>
    </w:lvl>
    <w:lvl w:ilvl="6" w:tplc="0C0A000F" w:tentative="1">
      <w:start w:val="1"/>
      <w:numFmt w:val="decimal"/>
      <w:lvlText w:val="%7."/>
      <w:lvlJc w:val="left"/>
      <w:pPr>
        <w:ind w:left="6300" w:hanging="360"/>
      </w:pPr>
    </w:lvl>
    <w:lvl w:ilvl="7" w:tplc="0C0A0019" w:tentative="1">
      <w:start w:val="1"/>
      <w:numFmt w:val="lowerLetter"/>
      <w:lvlText w:val="%8."/>
      <w:lvlJc w:val="left"/>
      <w:pPr>
        <w:ind w:left="7020" w:hanging="360"/>
      </w:pPr>
    </w:lvl>
    <w:lvl w:ilvl="8" w:tplc="0C0A001B" w:tentative="1">
      <w:start w:val="1"/>
      <w:numFmt w:val="lowerRoman"/>
      <w:lvlText w:val="%9."/>
      <w:lvlJc w:val="right"/>
      <w:pPr>
        <w:ind w:left="7740" w:hanging="180"/>
      </w:pPr>
    </w:lvl>
  </w:abstractNum>
  <w:abstractNum w:abstractNumId="3" w15:restartNumberingAfterBreak="0">
    <w:nsid w:val="217F4463"/>
    <w:multiLevelType w:val="hybridMultilevel"/>
    <w:tmpl w:val="B84A8F52"/>
    <w:lvl w:ilvl="0" w:tplc="7E54C2C0">
      <w:start w:val="10"/>
      <w:numFmt w:val="bullet"/>
      <w:lvlText w:val="-"/>
      <w:lvlJc w:val="left"/>
      <w:pPr>
        <w:ind w:left="720" w:hanging="360"/>
      </w:pPr>
      <w:rPr>
        <w:rFonts w:ascii="Cambria" w:eastAsia="Times New Roman"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2BB07B8"/>
    <w:multiLevelType w:val="hybridMultilevel"/>
    <w:tmpl w:val="B0E855B4"/>
    <w:lvl w:ilvl="0" w:tplc="C7AA6E6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89E7D23"/>
    <w:multiLevelType w:val="hybridMultilevel"/>
    <w:tmpl w:val="9198E7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D6FE9"/>
    <w:multiLevelType w:val="hybridMultilevel"/>
    <w:tmpl w:val="3F7AB084"/>
    <w:lvl w:ilvl="0" w:tplc="D1A2DFF4">
      <w:start w:val="1"/>
      <w:numFmt w:val="decimal"/>
      <w:lvlText w:val="%1."/>
      <w:lvlJc w:val="left"/>
      <w:pPr>
        <w:ind w:left="1980" w:hanging="360"/>
      </w:pPr>
      <w:rPr>
        <w:rFonts w:hint="default"/>
      </w:rPr>
    </w:lvl>
    <w:lvl w:ilvl="1" w:tplc="0C0A0019" w:tentative="1">
      <w:start w:val="1"/>
      <w:numFmt w:val="lowerLetter"/>
      <w:lvlText w:val="%2."/>
      <w:lvlJc w:val="left"/>
      <w:pPr>
        <w:ind w:left="2700" w:hanging="360"/>
      </w:pPr>
    </w:lvl>
    <w:lvl w:ilvl="2" w:tplc="0C0A001B" w:tentative="1">
      <w:start w:val="1"/>
      <w:numFmt w:val="lowerRoman"/>
      <w:lvlText w:val="%3."/>
      <w:lvlJc w:val="right"/>
      <w:pPr>
        <w:ind w:left="3420" w:hanging="180"/>
      </w:pPr>
    </w:lvl>
    <w:lvl w:ilvl="3" w:tplc="0C0A000F" w:tentative="1">
      <w:start w:val="1"/>
      <w:numFmt w:val="decimal"/>
      <w:lvlText w:val="%4."/>
      <w:lvlJc w:val="left"/>
      <w:pPr>
        <w:ind w:left="4140" w:hanging="360"/>
      </w:pPr>
    </w:lvl>
    <w:lvl w:ilvl="4" w:tplc="0C0A0019" w:tentative="1">
      <w:start w:val="1"/>
      <w:numFmt w:val="lowerLetter"/>
      <w:lvlText w:val="%5."/>
      <w:lvlJc w:val="left"/>
      <w:pPr>
        <w:ind w:left="4860" w:hanging="360"/>
      </w:pPr>
    </w:lvl>
    <w:lvl w:ilvl="5" w:tplc="0C0A001B" w:tentative="1">
      <w:start w:val="1"/>
      <w:numFmt w:val="lowerRoman"/>
      <w:lvlText w:val="%6."/>
      <w:lvlJc w:val="right"/>
      <w:pPr>
        <w:ind w:left="5580" w:hanging="180"/>
      </w:pPr>
    </w:lvl>
    <w:lvl w:ilvl="6" w:tplc="0C0A000F" w:tentative="1">
      <w:start w:val="1"/>
      <w:numFmt w:val="decimal"/>
      <w:lvlText w:val="%7."/>
      <w:lvlJc w:val="left"/>
      <w:pPr>
        <w:ind w:left="6300" w:hanging="360"/>
      </w:pPr>
    </w:lvl>
    <w:lvl w:ilvl="7" w:tplc="0C0A0019" w:tentative="1">
      <w:start w:val="1"/>
      <w:numFmt w:val="lowerLetter"/>
      <w:lvlText w:val="%8."/>
      <w:lvlJc w:val="left"/>
      <w:pPr>
        <w:ind w:left="7020" w:hanging="360"/>
      </w:pPr>
    </w:lvl>
    <w:lvl w:ilvl="8" w:tplc="0C0A001B" w:tentative="1">
      <w:start w:val="1"/>
      <w:numFmt w:val="lowerRoman"/>
      <w:lvlText w:val="%9."/>
      <w:lvlJc w:val="right"/>
      <w:pPr>
        <w:ind w:left="7740" w:hanging="180"/>
      </w:pPr>
    </w:lvl>
  </w:abstractNum>
  <w:abstractNum w:abstractNumId="7" w15:restartNumberingAfterBreak="0">
    <w:nsid w:val="2A5B16E7"/>
    <w:multiLevelType w:val="hybridMultilevel"/>
    <w:tmpl w:val="924273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CD7C0E"/>
    <w:multiLevelType w:val="hybridMultilevel"/>
    <w:tmpl w:val="6172B8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85646B5"/>
    <w:multiLevelType w:val="hybridMultilevel"/>
    <w:tmpl w:val="5C7A35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890D9A"/>
    <w:multiLevelType w:val="hybridMultilevel"/>
    <w:tmpl w:val="44528910"/>
    <w:lvl w:ilvl="0" w:tplc="3F82E39A">
      <w:start w:val="1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5F5A2D"/>
    <w:multiLevelType w:val="hybridMultilevel"/>
    <w:tmpl w:val="580ACF12"/>
    <w:lvl w:ilvl="0" w:tplc="D44AAB90">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F7C5AF7"/>
    <w:multiLevelType w:val="hybridMultilevel"/>
    <w:tmpl w:val="D310CED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4EE4863"/>
    <w:multiLevelType w:val="hybridMultilevel"/>
    <w:tmpl w:val="4C6C509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AB73CDD"/>
    <w:multiLevelType w:val="hybridMultilevel"/>
    <w:tmpl w:val="C4D01684"/>
    <w:lvl w:ilvl="0" w:tplc="95623530">
      <w:start w:val="1"/>
      <w:numFmt w:val="bullet"/>
      <w:lvlText w:val="-"/>
      <w:lvlJc w:val="left"/>
      <w:pPr>
        <w:ind w:left="720" w:hanging="360"/>
      </w:pPr>
      <w:rPr>
        <w:rFonts w:ascii="Cambria" w:eastAsia="Times New Roman"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E0A468B"/>
    <w:multiLevelType w:val="hybridMultilevel"/>
    <w:tmpl w:val="A5D2FF38"/>
    <w:lvl w:ilvl="0" w:tplc="840C2624">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7276F01"/>
    <w:multiLevelType w:val="multilevel"/>
    <w:tmpl w:val="A4C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E756C"/>
    <w:multiLevelType w:val="hybridMultilevel"/>
    <w:tmpl w:val="F2040330"/>
    <w:lvl w:ilvl="0" w:tplc="5B1A6B4E">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9"/>
  </w:num>
  <w:num w:numId="5">
    <w:abstractNumId w:val="12"/>
  </w:num>
  <w:num w:numId="6">
    <w:abstractNumId w:val="13"/>
  </w:num>
  <w:num w:numId="7">
    <w:abstractNumId w:val="6"/>
  </w:num>
  <w:num w:numId="8">
    <w:abstractNumId w:val="2"/>
  </w:num>
  <w:num w:numId="9">
    <w:abstractNumId w:val="8"/>
  </w:num>
  <w:num w:numId="10">
    <w:abstractNumId w:val="3"/>
  </w:num>
  <w:num w:numId="11">
    <w:abstractNumId w:val="5"/>
  </w:num>
  <w:num w:numId="12">
    <w:abstractNumId w:val="0"/>
  </w:num>
  <w:num w:numId="13">
    <w:abstractNumId w:val="16"/>
  </w:num>
  <w:num w:numId="14">
    <w:abstractNumId w:val="4"/>
  </w:num>
  <w:num w:numId="15">
    <w:abstractNumId w:val="17"/>
  </w:num>
  <w:num w:numId="16">
    <w:abstractNumId w:val="15"/>
  </w:num>
  <w:num w:numId="17">
    <w:abstractNumId w:val="11"/>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ego Gallegos">
    <w15:presenceInfo w15:providerId="Windows Live" w15:userId="e9d16d42d49e5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99"/>
    <w:rsid w:val="00010DFA"/>
    <w:rsid w:val="00011985"/>
    <w:rsid w:val="00023725"/>
    <w:rsid w:val="0003613A"/>
    <w:rsid w:val="00055294"/>
    <w:rsid w:val="00057651"/>
    <w:rsid w:val="00061A19"/>
    <w:rsid w:val="000626CD"/>
    <w:rsid w:val="00081C32"/>
    <w:rsid w:val="000923DD"/>
    <w:rsid w:val="00093512"/>
    <w:rsid w:val="000B3817"/>
    <w:rsid w:val="000B408B"/>
    <w:rsid w:val="000B744F"/>
    <w:rsid w:val="000B7920"/>
    <w:rsid w:val="000E0105"/>
    <w:rsid w:val="000E7CF0"/>
    <w:rsid w:val="000F143D"/>
    <w:rsid w:val="000F2804"/>
    <w:rsid w:val="00110398"/>
    <w:rsid w:val="001176EF"/>
    <w:rsid w:val="00125139"/>
    <w:rsid w:val="00136ED3"/>
    <w:rsid w:val="001655A4"/>
    <w:rsid w:val="00193C58"/>
    <w:rsid w:val="001A3E7F"/>
    <w:rsid w:val="001A528A"/>
    <w:rsid w:val="001B3373"/>
    <w:rsid w:val="001C17D8"/>
    <w:rsid w:val="001D5EE4"/>
    <w:rsid w:val="001D6223"/>
    <w:rsid w:val="001F1796"/>
    <w:rsid w:val="001F61B2"/>
    <w:rsid w:val="00201608"/>
    <w:rsid w:val="00210623"/>
    <w:rsid w:val="002143A9"/>
    <w:rsid w:val="00220974"/>
    <w:rsid w:val="00227283"/>
    <w:rsid w:val="00232C16"/>
    <w:rsid w:val="00251F2F"/>
    <w:rsid w:val="002570CD"/>
    <w:rsid w:val="00261FA6"/>
    <w:rsid w:val="00275AE8"/>
    <w:rsid w:val="00283E32"/>
    <w:rsid w:val="002840FE"/>
    <w:rsid w:val="00297E3A"/>
    <w:rsid w:val="002A261B"/>
    <w:rsid w:val="002A33EF"/>
    <w:rsid w:val="002A3CA6"/>
    <w:rsid w:val="002B307E"/>
    <w:rsid w:val="002B40B0"/>
    <w:rsid w:val="002C47B0"/>
    <w:rsid w:val="002D00B1"/>
    <w:rsid w:val="002D3675"/>
    <w:rsid w:val="002D4AA9"/>
    <w:rsid w:val="002D4D88"/>
    <w:rsid w:val="002D7DBF"/>
    <w:rsid w:val="002E08D6"/>
    <w:rsid w:val="002E2C9D"/>
    <w:rsid w:val="002E3475"/>
    <w:rsid w:val="002F4F1F"/>
    <w:rsid w:val="002F7C0A"/>
    <w:rsid w:val="003012D5"/>
    <w:rsid w:val="003020C9"/>
    <w:rsid w:val="00302539"/>
    <w:rsid w:val="00326D42"/>
    <w:rsid w:val="003408E0"/>
    <w:rsid w:val="0034657F"/>
    <w:rsid w:val="00353F14"/>
    <w:rsid w:val="00385CB3"/>
    <w:rsid w:val="0038644A"/>
    <w:rsid w:val="003B08BD"/>
    <w:rsid w:val="003B24CC"/>
    <w:rsid w:val="003B767F"/>
    <w:rsid w:val="003B7896"/>
    <w:rsid w:val="003C3310"/>
    <w:rsid w:val="003C6DC3"/>
    <w:rsid w:val="003D44CE"/>
    <w:rsid w:val="003E0938"/>
    <w:rsid w:val="003E2999"/>
    <w:rsid w:val="003E3D12"/>
    <w:rsid w:val="003F19F1"/>
    <w:rsid w:val="004034F3"/>
    <w:rsid w:val="00420B6B"/>
    <w:rsid w:val="00421BDF"/>
    <w:rsid w:val="00423260"/>
    <w:rsid w:val="00423622"/>
    <w:rsid w:val="00424A6E"/>
    <w:rsid w:val="00436340"/>
    <w:rsid w:val="00460223"/>
    <w:rsid w:val="00462C6C"/>
    <w:rsid w:val="00470B33"/>
    <w:rsid w:val="00475D99"/>
    <w:rsid w:val="00477813"/>
    <w:rsid w:val="0049409D"/>
    <w:rsid w:val="004969FC"/>
    <w:rsid w:val="004B2226"/>
    <w:rsid w:val="004B472C"/>
    <w:rsid w:val="004C3BF7"/>
    <w:rsid w:val="004E2879"/>
    <w:rsid w:val="004E3344"/>
    <w:rsid w:val="004E3F45"/>
    <w:rsid w:val="004E6FC8"/>
    <w:rsid w:val="004E75C3"/>
    <w:rsid w:val="00504079"/>
    <w:rsid w:val="005058C5"/>
    <w:rsid w:val="00516521"/>
    <w:rsid w:val="005218D7"/>
    <w:rsid w:val="00531B81"/>
    <w:rsid w:val="005363A1"/>
    <w:rsid w:val="00553580"/>
    <w:rsid w:val="005546C2"/>
    <w:rsid w:val="00563EAE"/>
    <w:rsid w:val="0058236C"/>
    <w:rsid w:val="00584895"/>
    <w:rsid w:val="005B5E5A"/>
    <w:rsid w:val="005C0A8D"/>
    <w:rsid w:val="005E312E"/>
    <w:rsid w:val="00601AFC"/>
    <w:rsid w:val="006066AF"/>
    <w:rsid w:val="00611625"/>
    <w:rsid w:val="00613971"/>
    <w:rsid w:val="0061579B"/>
    <w:rsid w:val="006202F9"/>
    <w:rsid w:val="006213AE"/>
    <w:rsid w:val="00633B22"/>
    <w:rsid w:val="00636C59"/>
    <w:rsid w:val="006424E4"/>
    <w:rsid w:val="00647BD9"/>
    <w:rsid w:val="006719F3"/>
    <w:rsid w:val="00681760"/>
    <w:rsid w:val="00683190"/>
    <w:rsid w:val="00683BBC"/>
    <w:rsid w:val="00686F91"/>
    <w:rsid w:val="006937B4"/>
    <w:rsid w:val="006A2302"/>
    <w:rsid w:val="006A5A02"/>
    <w:rsid w:val="006C5B81"/>
    <w:rsid w:val="006D1A3B"/>
    <w:rsid w:val="006E270A"/>
    <w:rsid w:val="006F2501"/>
    <w:rsid w:val="006F77DA"/>
    <w:rsid w:val="00706835"/>
    <w:rsid w:val="0072234C"/>
    <w:rsid w:val="0072343C"/>
    <w:rsid w:val="007300D5"/>
    <w:rsid w:val="00740908"/>
    <w:rsid w:val="007466EF"/>
    <w:rsid w:val="0075259B"/>
    <w:rsid w:val="00757F24"/>
    <w:rsid w:val="00760307"/>
    <w:rsid w:val="007625BE"/>
    <w:rsid w:val="00775E22"/>
    <w:rsid w:val="00776E47"/>
    <w:rsid w:val="00784BC3"/>
    <w:rsid w:val="00790E90"/>
    <w:rsid w:val="007A3648"/>
    <w:rsid w:val="007A3F1F"/>
    <w:rsid w:val="007C2E2C"/>
    <w:rsid w:val="007C419C"/>
    <w:rsid w:val="007F1040"/>
    <w:rsid w:val="00800911"/>
    <w:rsid w:val="00801D22"/>
    <w:rsid w:val="00811CB2"/>
    <w:rsid w:val="00821774"/>
    <w:rsid w:val="00821ABB"/>
    <w:rsid w:val="00827797"/>
    <w:rsid w:val="0084464D"/>
    <w:rsid w:val="0084728F"/>
    <w:rsid w:val="00851DB5"/>
    <w:rsid w:val="00857021"/>
    <w:rsid w:val="0088387B"/>
    <w:rsid w:val="00884138"/>
    <w:rsid w:val="008A5968"/>
    <w:rsid w:val="008D3F97"/>
    <w:rsid w:val="008D583C"/>
    <w:rsid w:val="008F229A"/>
    <w:rsid w:val="008F4C2C"/>
    <w:rsid w:val="008F744E"/>
    <w:rsid w:val="00911558"/>
    <w:rsid w:val="00923EA6"/>
    <w:rsid w:val="00924A19"/>
    <w:rsid w:val="00932390"/>
    <w:rsid w:val="009646A5"/>
    <w:rsid w:val="0096533F"/>
    <w:rsid w:val="00972AE2"/>
    <w:rsid w:val="00974028"/>
    <w:rsid w:val="00977E25"/>
    <w:rsid w:val="00980E65"/>
    <w:rsid w:val="009817AA"/>
    <w:rsid w:val="0099550C"/>
    <w:rsid w:val="00997047"/>
    <w:rsid w:val="009B3C58"/>
    <w:rsid w:val="009C5002"/>
    <w:rsid w:val="009D393A"/>
    <w:rsid w:val="009E2A10"/>
    <w:rsid w:val="00A003DE"/>
    <w:rsid w:val="00A70210"/>
    <w:rsid w:val="00A74B2F"/>
    <w:rsid w:val="00A94EDE"/>
    <w:rsid w:val="00AA3E4F"/>
    <w:rsid w:val="00AA547E"/>
    <w:rsid w:val="00AC0464"/>
    <w:rsid w:val="00AC735B"/>
    <w:rsid w:val="00AD1914"/>
    <w:rsid w:val="00AD2735"/>
    <w:rsid w:val="00AE7347"/>
    <w:rsid w:val="00B30BB9"/>
    <w:rsid w:val="00B365E3"/>
    <w:rsid w:val="00B42E49"/>
    <w:rsid w:val="00B5242E"/>
    <w:rsid w:val="00B56E60"/>
    <w:rsid w:val="00B7257D"/>
    <w:rsid w:val="00B751A6"/>
    <w:rsid w:val="00B97BC3"/>
    <w:rsid w:val="00BA2318"/>
    <w:rsid w:val="00BB3857"/>
    <w:rsid w:val="00BB4E4F"/>
    <w:rsid w:val="00BB7399"/>
    <w:rsid w:val="00BC614E"/>
    <w:rsid w:val="00BD3093"/>
    <w:rsid w:val="00BD5ADE"/>
    <w:rsid w:val="00BD6CAF"/>
    <w:rsid w:val="00BF3A5C"/>
    <w:rsid w:val="00BF61E7"/>
    <w:rsid w:val="00C01A1D"/>
    <w:rsid w:val="00C01C83"/>
    <w:rsid w:val="00C40BCE"/>
    <w:rsid w:val="00C42B8B"/>
    <w:rsid w:val="00C45C32"/>
    <w:rsid w:val="00C47B8E"/>
    <w:rsid w:val="00C5025B"/>
    <w:rsid w:val="00C63343"/>
    <w:rsid w:val="00C71404"/>
    <w:rsid w:val="00C73EC1"/>
    <w:rsid w:val="00C80E4F"/>
    <w:rsid w:val="00CA15FF"/>
    <w:rsid w:val="00CC7FFD"/>
    <w:rsid w:val="00CD1CC0"/>
    <w:rsid w:val="00CE0D01"/>
    <w:rsid w:val="00CE6119"/>
    <w:rsid w:val="00CE7833"/>
    <w:rsid w:val="00D1558A"/>
    <w:rsid w:val="00D23096"/>
    <w:rsid w:val="00D34C33"/>
    <w:rsid w:val="00D37AA9"/>
    <w:rsid w:val="00D56D7A"/>
    <w:rsid w:val="00D573D2"/>
    <w:rsid w:val="00D65CED"/>
    <w:rsid w:val="00D734B9"/>
    <w:rsid w:val="00D765B1"/>
    <w:rsid w:val="00D802D7"/>
    <w:rsid w:val="00D95D6E"/>
    <w:rsid w:val="00DA3818"/>
    <w:rsid w:val="00DA6B23"/>
    <w:rsid w:val="00DB26C2"/>
    <w:rsid w:val="00DB6576"/>
    <w:rsid w:val="00DE62DB"/>
    <w:rsid w:val="00DF1399"/>
    <w:rsid w:val="00E1237F"/>
    <w:rsid w:val="00E22FE2"/>
    <w:rsid w:val="00E24B0A"/>
    <w:rsid w:val="00E3444A"/>
    <w:rsid w:val="00E4002D"/>
    <w:rsid w:val="00E40598"/>
    <w:rsid w:val="00E40E4E"/>
    <w:rsid w:val="00E54AA1"/>
    <w:rsid w:val="00E57D72"/>
    <w:rsid w:val="00E62551"/>
    <w:rsid w:val="00E64DE0"/>
    <w:rsid w:val="00E719BE"/>
    <w:rsid w:val="00E75D42"/>
    <w:rsid w:val="00E808AC"/>
    <w:rsid w:val="00E96DED"/>
    <w:rsid w:val="00EA33F7"/>
    <w:rsid w:val="00EA3F74"/>
    <w:rsid w:val="00EE7FD4"/>
    <w:rsid w:val="00EF4E63"/>
    <w:rsid w:val="00F03903"/>
    <w:rsid w:val="00F12C78"/>
    <w:rsid w:val="00F13560"/>
    <w:rsid w:val="00F23683"/>
    <w:rsid w:val="00F25135"/>
    <w:rsid w:val="00F423D6"/>
    <w:rsid w:val="00F4580A"/>
    <w:rsid w:val="00F567C5"/>
    <w:rsid w:val="00F56BF4"/>
    <w:rsid w:val="00F74FB5"/>
    <w:rsid w:val="00F87C2B"/>
    <w:rsid w:val="00F93570"/>
    <w:rsid w:val="00F95741"/>
    <w:rsid w:val="00F95F11"/>
    <w:rsid w:val="00FA5694"/>
    <w:rsid w:val="00FA6A2B"/>
    <w:rsid w:val="00FB3E7E"/>
    <w:rsid w:val="00FC10C6"/>
    <w:rsid w:val="00FF3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ADA33"/>
  <w15:docId w15:val="{D3956768-34EC-4121-AE6A-8F182518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464"/>
    <w:rPr>
      <w:sz w:val="24"/>
      <w:szCs w:val="24"/>
      <w:lang w:val="es-ES" w:eastAsia="es-ES"/>
    </w:rPr>
  </w:style>
  <w:style w:type="paragraph" w:styleId="Ttulo1">
    <w:name w:val="heading 1"/>
    <w:basedOn w:val="Normal"/>
    <w:next w:val="Normal"/>
    <w:qFormat/>
    <w:pPr>
      <w:keepNext/>
      <w:spacing w:before="120" w:after="120" w:line="480" w:lineRule="auto"/>
      <w:jc w:val="center"/>
      <w:outlineLvl w:val="0"/>
    </w:pPr>
    <w:rPr>
      <w:rFonts w:ascii="Arial" w:hAnsi="Arial" w:cs="Arial"/>
      <w:b/>
      <w:bCs/>
    </w:rPr>
  </w:style>
  <w:style w:type="paragraph" w:styleId="Ttulo2">
    <w:name w:val="heading 2"/>
    <w:basedOn w:val="Normal"/>
    <w:next w:val="Normal"/>
    <w:link w:val="Ttulo2Car"/>
    <w:unhideWhenUsed/>
    <w:qFormat/>
    <w:rsid w:val="00790E90"/>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before="120" w:after="120" w:line="360" w:lineRule="auto"/>
      <w:jc w:val="both"/>
    </w:pPr>
    <w:rPr>
      <w:rFonts w:ascii="Arial" w:hAnsi="Arial" w:cs="Arial"/>
    </w:rPr>
  </w:style>
  <w:style w:type="paragraph" w:styleId="Sangradetextonormal">
    <w:name w:val="Body Text Indent"/>
    <w:basedOn w:val="Normal"/>
    <w:pPr>
      <w:spacing w:before="120" w:after="120" w:line="360" w:lineRule="auto"/>
      <w:ind w:firstLine="1080"/>
      <w:jc w:val="both"/>
    </w:pPr>
    <w:rPr>
      <w:rFonts w:ascii="Arial" w:hAnsi="Arial" w:cs="Arial"/>
    </w:rP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spacing w:line="480" w:lineRule="auto"/>
      <w:jc w:val="both"/>
    </w:pPr>
    <w:rPr>
      <w:sz w:val="28"/>
      <w:szCs w:val="20"/>
      <w:lang w:val="es-ES_tradnl"/>
    </w:rPr>
  </w:style>
  <w:style w:type="paragraph" w:styleId="Textoindependiente3">
    <w:name w:val="Body Text 3"/>
    <w:basedOn w:val="Normal"/>
    <w:pPr>
      <w:spacing w:line="360" w:lineRule="auto"/>
      <w:jc w:val="both"/>
    </w:pPr>
    <w:rPr>
      <w:bCs/>
      <w:szCs w:val="20"/>
      <w:lang w:val="es-ES_tradnl"/>
    </w:rPr>
  </w:style>
  <w:style w:type="paragraph" w:styleId="Sangra2detindependiente">
    <w:name w:val="Body Text Indent 2"/>
    <w:basedOn w:val="Normal"/>
    <w:pPr>
      <w:spacing w:before="240" w:after="240" w:line="480" w:lineRule="auto"/>
      <w:ind w:firstLine="708"/>
      <w:jc w:val="both"/>
    </w:pPr>
    <w:rPr>
      <w:rFonts w:ascii="Arial" w:hAnsi="Arial" w:cs="Arial"/>
      <w:bCs/>
      <w:lang w:val="es-ES_tradnl"/>
    </w:rPr>
  </w:style>
  <w:style w:type="paragraph" w:styleId="Piedepgina">
    <w:name w:val="footer"/>
    <w:basedOn w:val="Normal"/>
    <w:rsid w:val="00911558"/>
    <w:pPr>
      <w:tabs>
        <w:tab w:val="center" w:pos="4252"/>
        <w:tab w:val="right" w:pos="8504"/>
      </w:tabs>
    </w:pPr>
  </w:style>
  <w:style w:type="character" w:customStyle="1" w:styleId="Ttulo2Car">
    <w:name w:val="Título 2 Car"/>
    <w:link w:val="Ttulo2"/>
    <w:rsid w:val="00790E90"/>
    <w:rPr>
      <w:rFonts w:ascii="Cambria" w:eastAsia="Times New Roman" w:hAnsi="Cambria" w:cs="Times New Roman"/>
      <w:b/>
      <w:bCs/>
      <w:i/>
      <w:iCs/>
      <w:sz w:val="28"/>
      <w:szCs w:val="28"/>
    </w:rPr>
  </w:style>
  <w:style w:type="character" w:customStyle="1" w:styleId="txt1">
    <w:name w:val="txt1"/>
    <w:rsid w:val="00790E90"/>
    <w:rPr>
      <w:rFonts w:ascii="Geneva" w:hAnsi="Geneva"/>
      <w:b w:val="0"/>
      <w:bCs w:val="0"/>
      <w:color w:val="185063"/>
      <w:sz w:val="17"/>
      <w:szCs w:val="17"/>
    </w:rPr>
  </w:style>
  <w:style w:type="table" w:styleId="Tablaconcuadrcula">
    <w:name w:val="Table Grid"/>
    <w:basedOn w:val="Tablanormal"/>
    <w:rsid w:val="00FA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D1914"/>
    <w:rPr>
      <w:color w:val="0000FF"/>
      <w:u w:val="single"/>
    </w:rPr>
  </w:style>
  <w:style w:type="paragraph" w:styleId="Textonotapie">
    <w:name w:val="footnote text"/>
    <w:basedOn w:val="Normal"/>
    <w:link w:val="TextonotapieCar"/>
    <w:rsid w:val="00C71404"/>
    <w:rPr>
      <w:sz w:val="20"/>
      <w:szCs w:val="20"/>
    </w:rPr>
  </w:style>
  <w:style w:type="character" w:customStyle="1" w:styleId="TextonotapieCar">
    <w:name w:val="Texto nota pie Car"/>
    <w:basedOn w:val="Fuentedeprrafopredeter"/>
    <w:link w:val="Textonotapie"/>
    <w:rsid w:val="00C71404"/>
  </w:style>
  <w:style w:type="character" w:styleId="Refdenotaalpie">
    <w:name w:val="footnote reference"/>
    <w:rsid w:val="00C71404"/>
    <w:rPr>
      <w:vertAlign w:val="superscript"/>
    </w:rPr>
  </w:style>
  <w:style w:type="paragraph" w:styleId="Textodeglobo">
    <w:name w:val="Balloon Text"/>
    <w:basedOn w:val="Normal"/>
    <w:link w:val="TextodegloboCar"/>
    <w:rsid w:val="00C71404"/>
    <w:rPr>
      <w:rFonts w:ascii="Tahoma" w:hAnsi="Tahoma" w:cs="Tahoma"/>
      <w:sz w:val="16"/>
      <w:szCs w:val="16"/>
    </w:rPr>
  </w:style>
  <w:style w:type="character" w:customStyle="1" w:styleId="TextodegloboCar">
    <w:name w:val="Texto de globo Car"/>
    <w:link w:val="Textodeglobo"/>
    <w:rsid w:val="00C71404"/>
    <w:rPr>
      <w:rFonts w:ascii="Tahoma" w:hAnsi="Tahoma" w:cs="Tahoma"/>
      <w:sz w:val="16"/>
      <w:szCs w:val="16"/>
    </w:rPr>
  </w:style>
  <w:style w:type="character" w:styleId="Mencinsinresolver">
    <w:name w:val="Unresolved Mention"/>
    <w:basedOn w:val="Fuentedeprrafopredeter"/>
    <w:uiPriority w:val="99"/>
    <w:semiHidden/>
    <w:unhideWhenUsed/>
    <w:rsid w:val="00E24B0A"/>
    <w:rPr>
      <w:color w:val="605E5C"/>
      <w:shd w:val="clear" w:color="auto" w:fill="E1DFDD"/>
    </w:rPr>
  </w:style>
  <w:style w:type="paragraph" w:styleId="Prrafodelista">
    <w:name w:val="List Paragraph"/>
    <w:basedOn w:val="Normal"/>
    <w:uiPriority w:val="34"/>
    <w:qFormat/>
    <w:rsid w:val="00C42B8B"/>
    <w:pPr>
      <w:ind w:left="720"/>
      <w:contextualSpacing/>
    </w:pPr>
  </w:style>
  <w:style w:type="character" w:styleId="Refdecomentario">
    <w:name w:val="annotation reference"/>
    <w:basedOn w:val="Fuentedeprrafopredeter"/>
    <w:semiHidden/>
    <w:unhideWhenUsed/>
    <w:rsid w:val="006F77DA"/>
    <w:rPr>
      <w:sz w:val="16"/>
      <w:szCs w:val="16"/>
    </w:rPr>
  </w:style>
  <w:style w:type="paragraph" w:styleId="Textocomentario">
    <w:name w:val="annotation text"/>
    <w:basedOn w:val="Normal"/>
    <w:link w:val="TextocomentarioCar"/>
    <w:semiHidden/>
    <w:unhideWhenUsed/>
    <w:rsid w:val="006F77DA"/>
    <w:rPr>
      <w:sz w:val="20"/>
      <w:szCs w:val="20"/>
    </w:rPr>
  </w:style>
  <w:style w:type="character" w:customStyle="1" w:styleId="TextocomentarioCar">
    <w:name w:val="Texto comentario Car"/>
    <w:basedOn w:val="Fuentedeprrafopredeter"/>
    <w:link w:val="Textocomentario"/>
    <w:semiHidden/>
    <w:rsid w:val="006F77DA"/>
    <w:rPr>
      <w:lang w:val="es-ES" w:eastAsia="es-ES"/>
    </w:rPr>
  </w:style>
  <w:style w:type="paragraph" w:styleId="Asuntodelcomentario">
    <w:name w:val="annotation subject"/>
    <w:basedOn w:val="Textocomentario"/>
    <w:next w:val="Textocomentario"/>
    <w:link w:val="AsuntodelcomentarioCar"/>
    <w:semiHidden/>
    <w:unhideWhenUsed/>
    <w:rsid w:val="006F77DA"/>
    <w:rPr>
      <w:b/>
      <w:bCs/>
    </w:rPr>
  </w:style>
  <w:style w:type="character" w:customStyle="1" w:styleId="AsuntodelcomentarioCar">
    <w:name w:val="Asunto del comentario Car"/>
    <w:basedOn w:val="TextocomentarioCar"/>
    <w:link w:val="Asuntodelcomentario"/>
    <w:semiHidden/>
    <w:rsid w:val="006F77DA"/>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6462">
      <w:bodyDiv w:val="1"/>
      <w:marLeft w:val="0"/>
      <w:marRight w:val="0"/>
      <w:marTop w:val="0"/>
      <w:marBottom w:val="0"/>
      <w:divBdr>
        <w:top w:val="none" w:sz="0" w:space="0" w:color="auto"/>
        <w:left w:val="none" w:sz="0" w:space="0" w:color="auto"/>
        <w:bottom w:val="none" w:sz="0" w:space="0" w:color="auto"/>
        <w:right w:val="none" w:sz="0" w:space="0" w:color="auto"/>
      </w:divBdr>
    </w:div>
    <w:div w:id="594175176">
      <w:bodyDiv w:val="1"/>
      <w:marLeft w:val="0"/>
      <w:marRight w:val="0"/>
      <w:marTop w:val="0"/>
      <w:marBottom w:val="0"/>
      <w:divBdr>
        <w:top w:val="none" w:sz="0" w:space="0" w:color="auto"/>
        <w:left w:val="none" w:sz="0" w:space="0" w:color="auto"/>
        <w:bottom w:val="none" w:sz="0" w:space="0" w:color="auto"/>
        <w:right w:val="none" w:sz="0" w:space="0" w:color="auto"/>
      </w:divBdr>
    </w:div>
    <w:div w:id="1280841448">
      <w:bodyDiv w:val="1"/>
      <w:marLeft w:val="0"/>
      <w:marRight w:val="0"/>
      <w:marTop w:val="0"/>
      <w:marBottom w:val="0"/>
      <w:divBdr>
        <w:top w:val="none" w:sz="0" w:space="0" w:color="auto"/>
        <w:left w:val="none" w:sz="0" w:space="0" w:color="auto"/>
        <w:bottom w:val="none" w:sz="0" w:space="0" w:color="auto"/>
        <w:right w:val="none" w:sz="0" w:space="0" w:color="auto"/>
      </w:divBdr>
    </w:div>
    <w:div w:id="1615479349">
      <w:bodyDiv w:val="1"/>
      <w:marLeft w:val="0"/>
      <w:marRight w:val="0"/>
      <w:marTop w:val="0"/>
      <w:marBottom w:val="0"/>
      <w:divBdr>
        <w:top w:val="none" w:sz="0" w:space="0" w:color="auto"/>
        <w:left w:val="none" w:sz="0" w:space="0" w:color="auto"/>
        <w:bottom w:val="none" w:sz="0" w:space="0" w:color="auto"/>
        <w:right w:val="none" w:sz="0" w:space="0" w:color="auto"/>
      </w:divBdr>
    </w:div>
    <w:div w:id="1642298311">
      <w:bodyDiv w:val="1"/>
      <w:marLeft w:val="0"/>
      <w:marRight w:val="0"/>
      <w:marTop w:val="0"/>
      <w:marBottom w:val="0"/>
      <w:divBdr>
        <w:top w:val="none" w:sz="0" w:space="0" w:color="auto"/>
        <w:left w:val="none" w:sz="0" w:space="0" w:color="auto"/>
        <w:bottom w:val="none" w:sz="0" w:space="0" w:color="auto"/>
        <w:right w:val="none" w:sz="0" w:space="0" w:color="auto"/>
      </w:divBdr>
    </w:div>
    <w:div w:id="1782266011">
      <w:bodyDiv w:val="1"/>
      <w:marLeft w:val="0"/>
      <w:marRight w:val="0"/>
      <w:marTop w:val="0"/>
      <w:marBottom w:val="0"/>
      <w:divBdr>
        <w:top w:val="none" w:sz="0" w:space="0" w:color="auto"/>
        <w:left w:val="none" w:sz="0" w:space="0" w:color="auto"/>
        <w:bottom w:val="none" w:sz="0" w:space="0" w:color="auto"/>
        <w:right w:val="none" w:sz="0" w:space="0" w:color="auto"/>
      </w:divBdr>
    </w:div>
    <w:div w:id="196519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legioveterinario.cl/doc/ResultadosEstudioLaboralAniversari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8BC0C-F023-45C4-BE62-E3D99D2F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2195</Words>
  <Characters>12075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EN LO PRINCIPAL: Cumple lo ordenado</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LO PRINCIPAL: Cumple lo ordenado</dc:title>
  <dc:creator>DIEGO</dc:creator>
  <cp:lastModifiedBy>Jorge Alejandro Sandoval Salinas (jorge.sandoval.s)</cp:lastModifiedBy>
  <cp:revision>2</cp:revision>
  <cp:lastPrinted>2019-12-10T19:25:00Z</cp:lastPrinted>
  <dcterms:created xsi:type="dcterms:W3CDTF">2022-01-10T15:59:00Z</dcterms:created>
  <dcterms:modified xsi:type="dcterms:W3CDTF">2022-01-10T15:59:00Z</dcterms:modified>
</cp:coreProperties>
</file>